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B31A3" w14:textId="77777777" w:rsidR="00042ABA" w:rsidRPr="00801206" w:rsidRDefault="00042ABA" w:rsidP="00042ABA">
      <w:pPr>
        <w:rPr>
          <w:rFonts w:ascii="Arial" w:hAnsi="Arial" w:cs="Arial"/>
          <w:b/>
          <w:bCs/>
          <w:noProof/>
          <w:sz w:val="40"/>
          <w:szCs w:val="40"/>
        </w:rPr>
      </w:pPr>
      <w:r w:rsidRPr="00801206">
        <w:rPr>
          <w:rFonts w:ascii="Arial" w:hAnsi="Arial" w:cs="Arial"/>
          <w:b/>
          <w:bCs/>
          <w:noProof/>
          <w:sz w:val="40"/>
          <w:szCs w:val="40"/>
        </w:rPr>
        <w:drawing>
          <wp:inline distT="0" distB="0" distL="0" distR="0" wp14:anchorId="557BF186" wp14:editId="0EED7C32">
            <wp:extent cx="977900" cy="225460"/>
            <wp:effectExtent l="0" t="0" r="0" b="3175"/>
            <wp:docPr id="105940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05338" name=""/>
                    <pic:cNvPicPr/>
                  </pic:nvPicPr>
                  <pic:blipFill>
                    <a:blip r:embed="rId7"/>
                    <a:stretch>
                      <a:fillRect/>
                    </a:stretch>
                  </pic:blipFill>
                  <pic:spPr>
                    <a:xfrm>
                      <a:off x="0" y="0"/>
                      <a:ext cx="1086949" cy="250602"/>
                    </a:xfrm>
                    <a:prstGeom prst="rect">
                      <a:avLst/>
                    </a:prstGeom>
                  </pic:spPr>
                </pic:pic>
              </a:graphicData>
            </a:graphic>
          </wp:inline>
        </w:drawing>
      </w:r>
    </w:p>
    <w:p w14:paraId="5BA5FADB" w14:textId="26705D13" w:rsidR="00042ABA" w:rsidRPr="00801206" w:rsidRDefault="00042ABA" w:rsidP="00042ABA">
      <w:pPr>
        <w:rPr>
          <w:rFonts w:ascii="Arial" w:hAnsi="Arial" w:cs="Arial"/>
          <w:b/>
          <w:bCs/>
          <w:noProof/>
          <w:sz w:val="40"/>
          <w:szCs w:val="40"/>
        </w:rPr>
      </w:pPr>
      <w:r w:rsidRPr="00801206">
        <w:rPr>
          <w:rFonts w:ascii="Arial" w:hAnsi="Arial" w:cs="Arial"/>
          <w:b/>
          <w:bCs/>
          <w:noProof/>
          <w:sz w:val="40"/>
          <w:szCs w:val="40"/>
        </w:rPr>
        <w:t>Fact Sheet</w:t>
      </w:r>
    </w:p>
    <w:p w14:paraId="09959527" w14:textId="77777777" w:rsidR="00042ABA" w:rsidRPr="00801206" w:rsidRDefault="00042ABA" w:rsidP="00042ABA">
      <w:pPr>
        <w:rPr>
          <w:rFonts w:ascii="Arial" w:hAnsi="Arial" w:cs="Arial"/>
          <w:b/>
          <w:bCs/>
          <w:noProof/>
          <w:sz w:val="40"/>
          <w:szCs w:val="40"/>
        </w:rPr>
      </w:pPr>
    </w:p>
    <w:p w14:paraId="2645CC84" w14:textId="53196E1E" w:rsidR="00042ABA" w:rsidRPr="00801206" w:rsidRDefault="00042ABA" w:rsidP="00042ABA">
      <w:pPr>
        <w:rPr>
          <w:rFonts w:ascii="Arial" w:hAnsi="Arial" w:cs="Arial"/>
          <w:spacing w:val="-2"/>
        </w:rPr>
      </w:pPr>
      <w:r w:rsidRPr="00801206">
        <w:rPr>
          <w:rFonts w:ascii="Arial" w:hAnsi="Arial" w:cs="Arial"/>
        </w:rPr>
        <w:t>Welcome to the Art Bridges Foundation Fact Sheet. All are welcome, including our collection partners and members of</w:t>
      </w:r>
      <w:r w:rsidRPr="00801206">
        <w:rPr>
          <w:rFonts w:ascii="Arial" w:hAnsi="Arial" w:cs="Arial"/>
          <w:spacing w:val="-1"/>
        </w:rPr>
        <w:t xml:space="preserve"> </w:t>
      </w:r>
      <w:r w:rsidRPr="00801206">
        <w:rPr>
          <w:rFonts w:ascii="Arial" w:hAnsi="Arial" w:cs="Arial"/>
        </w:rPr>
        <w:t>the media,</w:t>
      </w:r>
      <w:r w:rsidRPr="00801206">
        <w:rPr>
          <w:rFonts w:ascii="Arial" w:hAnsi="Arial" w:cs="Arial"/>
          <w:spacing w:val="-1"/>
        </w:rPr>
        <w:t xml:space="preserve"> </w:t>
      </w:r>
      <w:r w:rsidRPr="00801206">
        <w:rPr>
          <w:rFonts w:ascii="Arial" w:hAnsi="Arial" w:cs="Arial"/>
        </w:rPr>
        <w:t>to view and download information on</w:t>
      </w:r>
      <w:r w:rsidRPr="00801206">
        <w:rPr>
          <w:rFonts w:ascii="Arial" w:hAnsi="Arial" w:cs="Arial"/>
        </w:rPr>
        <w:br/>
      </w:r>
      <w:r w:rsidRPr="00801206">
        <w:rPr>
          <w:rFonts w:ascii="Arial" w:hAnsi="Arial" w:cs="Arial"/>
        </w:rPr>
        <w:t xml:space="preserve">the </w:t>
      </w:r>
      <w:r w:rsidRPr="00801206">
        <w:rPr>
          <w:rFonts w:ascii="Arial" w:hAnsi="Arial" w:cs="Arial"/>
          <w:spacing w:val="-2"/>
        </w:rPr>
        <w:t>following:</w:t>
      </w:r>
    </w:p>
    <w:p w14:paraId="40C52DAA" w14:textId="77777777" w:rsidR="00042ABA" w:rsidRPr="00801206" w:rsidRDefault="00042ABA" w:rsidP="00042ABA">
      <w:pPr>
        <w:pStyle w:val="ListParagraph"/>
        <w:widowControl w:val="0"/>
        <w:numPr>
          <w:ilvl w:val="0"/>
          <w:numId w:val="2"/>
        </w:numPr>
        <w:tabs>
          <w:tab w:val="left" w:pos="860"/>
        </w:tabs>
        <w:autoSpaceDE w:val="0"/>
        <w:autoSpaceDN w:val="0"/>
        <w:spacing w:before="269"/>
        <w:ind w:left="860"/>
        <w:contextualSpacing w:val="0"/>
        <w:rPr>
          <w:rFonts w:ascii="Arial" w:hAnsi="Arial" w:cs="Arial"/>
        </w:rPr>
      </w:pPr>
      <w:r w:rsidRPr="00801206">
        <w:rPr>
          <w:rFonts w:ascii="Arial" w:hAnsi="Arial" w:cs="Arial"/>
        </w:rPr>
        <w:t>About</w:t>
      </w:r>
      <w:r w:rsidRPr="00801206">
        <w:rPr>
          <w:rFonts w:ascii="Arial" w:hAnsi="Arial" w:cs="Arial"/>
          <w:spacing w:val="-4"/>
        </w:rPr>
        <w:t xml:space="preserve"> </w:t>
      </w:r>
      <w:r w:rsidRPr="00801206">
        <w:rPr>
          <w:rFonts w:ascii="Arial" w:hAnsi="Arial" w:cs="Arial"/>
        </w:rPr>
        <w:t>Art</w:t>
      </w:r>
      <w:r w:rsidRPr="00801206">
        <w:rPr>
          <w:rFonts w:ascii="Arial" w:hAnsi="Arial" w:cs="Arial"/>
          <w:spacing w:val="-4"/>
        </w:rPr>
        <w:t xml:space="preserve"> </w:t>
      </w:r>
      <w:r w:rsidRPr="00801206">
        <w:rPr>
          <w:rFonts w:ascii="Arial" w:hAnsi="Arial" w:cs="Arial"/>
        </w:rPr>
        <w:t>Bridges</w:t>
      </w:r>
      <w:r w:rsidRPr="00801206">
        <w:rPr>
          <w:rFonts w:ascii="Arial" w:hAnsi="Arial" w:cs="Arial"/>
          <w:spacing w:val="-2"/>
        </w:rPr>
        <w:t xml:space="preserve"> Foundation </w:t>
      </w:r>
      <w:r w:rsidRPr="00801206">
        <w:rPr>
          <w:rFonts w:ascii="Arial" w:hAnsi="Arial" w:cs="Arial"/>
        </w:rPr>
        <w:t>(official</w:t>
      </w:r>
      <w:r w:rsidRPr="00801206">
        <w:rPr>
          <w:rFonts w:ascii="Arial" w:hAnsi="Arial" w:cs="Arial"/>
          <w:spacing w:val="-1"/>
        </w:rPr>
        <w:t xml:space="preserve"> </w:t>
      </w:r>
      <w:r w:rsidRPr="00801206">
        <w:rPr>
          <w:rFonts w:ascii="Arial" w:hAnsi="Arial" w:cs="Arial"/>
          <w:spacing w:val="-2"/>
        </w:rPr>
        <w:t>boilerplate)</w:t>
      </w:r>
    </w:p>
    <w:p w14:paraId="6775BC2E" w14:textId="77777777" w:rsidR="00042ABA" w:rsidRPr="00801206" w:rsidRDefault="00042ABA" w:rsidP="00042ABA">
      <w:pPr>
        <w:pStyle w:val="ListParagraph"/>
        <w:widowControl w:val="0"/>
        <w:numPr>
          <w:ilvl w:val="0"/>
          <w:numId w:val="2"/>
        </w:numPr>
        <w:tabs>
          <w:tab w:val="left" w:pos="860"/>
        </w:tabs>
        <w:autoSpaceDE w:val="0"/>
        <w:autoSpaceDN w:val="0"/>
        <w:spacing w:before="1" w:line="292" w:lineRule="exact"/>
        <w:ind w:left="860"/>
        <w:contextualSpacing w:val="0"/>
        <w:rPr>
          <w:rFonts w:ascii="Arial" w:hAnsi="Arial" w:cs="Arial"/>
        </w:rPr>
      </w:pPr>
      <w:r w:rsidRPr="00801206">
        <w:rPr>
          <w:rFonts w:ascii="Arial" w:hAnsi="Arial" w:cs="Arial"/>
        </w:rPr>
        <w:t>Media</w:t>
      </w:r>
      <w:r w:rsidRPr="00801206">
        <w:rPr>
          <w:rFonts w:ascii="Arial" w:hAnsi="Arial" w:cs="Arial"/>
          <w:spacing w:val="-1"/>
        </w:rPr>
        <w:t xml:space="preserve"> </w:t>
      </w:r>
      <w:r w:rsidRPr="00801206">
        <w:rPr>
          <w:rFonts w:ascii="Arial" w:hAnsi="Arial" w:cs="Arial"/>
        </w:rPr>
        <w:t>Contacts,</w:t>
      </w:r>
      <w:r w:rsidRPr="00801206">
        <w:rPr>
          <w:rFonts w:ascii="Arial" w:hAnsi="Arial" w:cs="Arial"/>
          <w:spacing w:val="-4"/>
        </w:rPr>
        <w:t xml:space="preserve"> </w:t>
      </w:r>
      <w:r w:rsidRPr="00801206">
        <w:rPr>
          <w:rFonts w:ascii="Arial" w:hAnsi="Arial" w:cs="Arial"/>
        </w:rPr>
        <w:t>Logos,</w:t>
      </w:r>
      <w:r w:rsidRPr="00801206">
        <w:rPr>
          <w:rFonts w:ascii="Arial" w:hAnsi="Arial" w:cs="Arial"/>
          <w:spacing w:val="-4"/>
        </w:rPr>
        <w:t xml:space="preserve"> </w:t>
      </w:r>
      <w:r w:rsidRPr="00801206">
        <w:rPr>
          <w:rFonts w:ascii="Arial" w:hAnsi="Arial" w:cs="Arial"/>
        </w:rPr>
        <w:t>and</w:t>
      </w:r>
      <w:r w:rsidRPr="00801206">
        <w:rPr>
          <w:rFonts w:ascii="Arial" w:hAnsi="Arial" w:cs="Arial"/>
          <w:spacing w:val="-1"/>
        </w:rPr>
        <w:t xml:space="preserve"> </w:t>
      </w:r>
      <w:r w:rsidRPr="00801206">
        <w:rPr>
          <w:rFonts w:ascii="Arial" w:hAnsi="Arial" w:cs="Arial"/>
          <w:spacing w:val="-2"/>
        </w:rPr>
        <w:t>Guidelines</w:t>
      </w:r>
    </w:p>
    <w:p w14:paraId="0F32696F" w14:textId="77777777" w:rsidR="00042ABA" w:rsidRPr="00801206" w:rsidRDefault="00042ABA" w:rsidP="00042ABA">
      <w:pPr>
        <w:pStyle w:val="ListParagraph"/>
        <w:widowControl w:val="0"/>
        <w:numPr>
          <w:ilvl w:val="0"/>
          <w:numId w:val="2"/>
        </w:numPr>
        <w:tabs>
          <w:tab w:val="left" w:pos="860"/>
        </w:tabs>
        <w:autoSpaceDE w:val="0"/>
        <w:autoSpaceDN w:val="0"/>
        <w:spacing w:line="290" w:lineRule="exact"/>
        <w:ind w:left="860"/>
        <w:contextualSpacing w:val="0"/>
        <w:rPr>
          <w:rFonts w:ascii="Arial" w:hAnsi="Arial" w:cs="Arial"/>
          <w:spacing w:val="-2"/>
        </w:rPr>
      </w:pPr>
      <w:r w:rsidRPr="00801206">
        <w:rPr>
          <w:rFonts w:ascii="Arial" w:hAnsi="Arial" w:cs="Arial"/>
        </w:rPr>
        <w:t xml:space="preserve">Social </w:t>
      </w:r>
      <w:r w:rsidRPr="00801206">
        <w:rPr>
          <w:rFonts w:ascii="Arial" w:hAnsi="Arial" w:cs="Arial"/>
          <w:spacing w:val="-2"/>
        </w:rPr>
        <w:t>Media</w:t>
      </w:r>
    </w:p>
    <w:p w14:paraId="798F069E" w14:textId="001DB339" w:rsidR="00042ABA" w:rsidRPr="00801206" w:rsidRDefault="00042ABA" w:rsidP="00042ABA">
      <w:pPr>
        <w:pStyle w:val="ListParagraph"/>
        <w:widowControl w:val="0"/>
        <w:numPr>
          <w:ilvl w:val="0"/>
          <w:numId w:val="2"/>
        </w:numPr>
        <w:tabs>
          <w:tab w:val="left" w:pos="860"/>
        </w:tabs>
        <w:autoSpaceDE w:val="0"/>
        <w:autoSpaceDN w:val="0"/>
        <w:spacing w:line="290" w:lineRule="exact"/>
        <w:ind w:left="860"/>
        <w:contextualSpacing w:val="0"/>
        <w:rPr>
          <w:rFonts w:ascii="Arial" w:hAnsi="Arial" w:cs="Arial"/>
          <w:spacing w:val="-2"/>
        </w:rPr>
      </w:pPr>
      <w:r w:rsidRPr="00801206">
        <w:rPr>
          <w:rFonts w:ascii="Arial" w:hAnsi="Arial" w:cs="Arial"/>
          <w:spacing w:val="-2"/>
        </w:rPr>
        <w:t>Resources</w:t>
      </w:r>
    </w:p>
    <w:p w14:paraId="57D53A1B" w14:textId="49A97964" w:rsidR="00042ABA" w:rsidRPr="00801206" w:rsidRDefault="00042ABA" w:rsidP="00042ABA">
      <w:pPr>
        <w:widowControl w:val="0"/>
        <w:tabs>
          <w:tab w:val="left" w:pos="860"/>
        </w:tabs>
        <w:autoSpaceDE w:val="0"/>
        <w:autoSpaceDN w:val="0"/>
        <w:spacing w:line="290" w:lineRule="exact"/>
        <w:rPr>
          <w:rFonts w:ascii="Arial" w:hAnsi="Arial" w:cs="Arial"/>
          <w:spacing w:val="-2"/>
        </w:rPr>
      </w:pPr>
      <w:r w:rsidRPr="00801206">
        <w:rPr>
          <w:rFonts w:ascii="Arial" w:hAnsi="Arial" w:cs="Arial"/>
          <w:spacing w:val="-2"/>
        </w:rPr>
        <w:t>_______________________________________________________________________</w:t>
      </w:r>
    </w:p>
    <w:p w14:paraId="29FE9394" w14:textId="77777777" w:rsidR="00042ABA" w:rsidRPr="00801206" w:rsidRDefault="00042ABA" w:rsidP="00042ABA">
      <w:pPr>
        <w:rPr>
          <w:rFonts w:ascii="Arial" w:hAnsi="Arial" w:cs="Arial"/>
          <w:b/>
          <w:bCs/>
          <w:noProof/>
          <w:color w:val="7030A0"/>
          <w:sz w:val="30"/>
          <w:szCs w:val="30"/>
        </w:rPr>
      </w:pPr>
    </w:p>
    <w:p w14:paraId="404F1166" w14:textId="58BBCD50" w:rsidR="00042ABA" w:rsidRPr="00801206" w:rsidRDefault="00042ABA" w:rsidP="00042ABA">
      <w:pPr>
        <w:rPr>
          <w:rFonts w:ascii="Arial" w:hAnsi="Arial" w:cs="Arial"/>
          <w:b/>
          <w:bCs/>
          <w:noProof/>
          <w:color w:val="7030A0"/>
          <w:sz w:val="30"/>
          <w:szCs w:val="30"/>
        </w:rPr>
      </w:pPr>
      <w:r w:rsidRPr="00801206">
        <w:rPr>
          <w:rFonts w:ascii="Arial" w:hAnsi="Arial" w:cs="Arial"/>
          <w:b/>
          <w:bCs/>
          <w:noProof/>
          <w:color w:val="7030A0"/>
          <w:sz w:val="30"/>
          <w:szCs w:val="30"/>
        </w:rPr>
        <w:t>About Art Bridges Foundation (official boilerplate)</w:t>
      </w:r>
    </w:p>
    <w:p w14:paraId="75D716AA" w14:textId="163F395A" w:rsidR="00042ABA" w:rsidRPr="00801206" w:rsidRDefault="00042ABA" w:rsidP="00042ABA">
      <w:pPr>
        <w:rPr>
          <w:rFonts w:ascii="Arial" w:hAnsi="Arial" w:cs="Arial"/>
        </w:rPr>
      </w:pPr>
      <w:r w:rsidRPr="00801206">
        <w:rPr>
          <w:rFonts w:ascii="Arial" w:hAnsi="Arial" w:cs="Arial"/>
        </w:rPr>
        <w:t>Art Bridges Foundation is the vision of philanthropist and arts patron Alice Walton. Founded in 2017, Art Bridges creates and supports projects that share works of American art with communities across the United States and its territories. Art Bridges partners with a growing network of more than 240 museums on nearly 900 projects—impacting 5.3 million people nationwide—to provide financial and strategic support for exhibitions, collection loans, and programs designed to educate, inspire, and deepen engagement with local communities. The Art Bridges Collection represents an expanding vision of American art from the 19th century to present day and encompasses multiple media and voices. For more information, visit artbridgesfoundation.org.</w:t>
      </w:r>
    </w:p>
    <w:p w14:paraId="322E1B5A" w14:textId="77777777" w:rsidR="00042ABA" w:rsidRPr="00801206" w:rsidRDefault="00042ABA" w:rsidP="00042ABA">
      <w:pPr>
        <w:rPr>
          <w:rFonts w:ascii="Arial" w:hAnsi="Arial" w:cs="Arial"/>
          <w:b/>
          <w:bCs/>
          <w:noProof/>
          <w:color w:val="7030A0"/>
          <w:sz w:val="30"/>
          <w:szCs w:val="30"/>
        </w:rPr>
      </w:pPr>
    </w:p>
    <w:p w14:paraId="578D6DD8" w14:textId="501DC3B1" w:rsidR="00042ABA" w:rsidRPr="00801206" w:rsidRDefault="00042ABA" w:rsidP="00042ABA">
      <w:pPr>
        <w:rPr>
          <w:rFonts w:ascii="Arial" w:hAnsi="Arial" w:cs="Arial"/>
          <w:b/>
          <w:bCs/>
          <w:noProof/>
          <w:color w:val="7030A0"/>
          <w:sz w:val="30"/>
          <w:szCs w:val="30"/>
        </w:rPr>
      </w:pPr>
      <w:r w:rsidRPr="00801206">
        <w:rPr>
          <w:rFonts w:ascii="Arial" w:hAnsi="Arial" w:cs="Arial"/>
          <w:b/>
          <w:bCs/>
          <w:noProof/>
          <w:color w:val="7030A0"/>
          <w:sz w:val="30"/>
          <w:szCs w:val="30"/>
        </w:rPr>
        <w:t xml:space="preserve">Our objectives are to: </w:t>
      </w:r>
    </w:p>
    <w:p w14:paraId="3C2C7808" w14:textId="40C6C93F" w:rsidR="00042ABA" w:rsidRPr="00801206" w:rsidRDefault="00042ABA" w:rsidP="00042ABA">
      <w:pPr>
        <w:pStyle w:val="ListParagraph"/>
        <w:numPr>
          <w:ilvl w:val="0"/>
          <w:numId w:val="3"/>
        </w:numPr>
        <w:spacing w:line="276" w:lineRule="auto"/>
        <w:rPr>
          <w:rFonts w:ascii="Arial" w:eastAsia="Arial" w:hAnsi="Arial" w:cs="Arial"/>
          <w:color w:val="000000" w:themeColor="text1"/>
        </w:rPr>
      </w:pPr>
      <w:r w:rsidRPr="00801206">
        <w:rPr>
          <w:rFonts w:ascii="Arial" w:hAnsi="Arial" w:cs="Arial"/>
          <w:b/>
        </w:rPr>
        <w:t>Expand access to American art</w:t>
      </w:r>
      <w:r w:rsidRPr="00801206">
        <w:rPr>
          <w:rFonts w:ascii="Arial" w:hAnsi="Arial" w:cs="Arial"/>
        </w:rPr>
        <w:t>, especially in regions where there is currently less access.</w:t>
      </w:r>
    </w:p>
    <w:p w14:paraId="3FB72257" w14:textId="5958A8BE" w:rsidR="00042ABA" w:rsidRPr="00801206" w:rsidRDefault="00042ABA" w:rsidP="00042ABA">
      <w:pPr>
        <w:pStyle w:val="ListParagraph"/>
        <w:numPr>
          <w:ilvl w:val="0"/>
          <w:numId w:val="3"/>
        </w:numPr>
        <w:spacing w:line="276" w:lineRule="auto"/>
        <w:rPr>
          <w:rFonts w:ascii="Arial" w:eastAsia="Arial" w:hAnsi="Arial" w:cs="Arial"/>
          <w:color w:val="000000" w:themeColor="text1"/>
        </w:rPr>
      </w:pPr>
      <w:r w:rsidRPr="00801206">
        <w:rPr>
          <w:rFonts w:ascii="Arial" w:hAnsi="Arial" w:cs="Arial"/>
          <w:b/>
        </w:rPr>
        <w:t>Energize</w:t>
      </w:r>
      <w:r w:rsidRPr="00801206">
        <w:rPr>
          <w:rFonts w:ascii="Arial" w:hAnsi="Arial" w:cs="Arial"/>
          <w:b/>
          <w:spacing w:val="40"/>
        </w:rPr>
        <w:t xml:space="preserve"> </w:t>
      </w:r>
      <w:r w:rsidRPr="00801206">
        <w:rPr>
          <w:rFonts w:ascii="Arial" w:hAnsi="Arial" w:cs="Arial"/>
          <w:b/>
        </w:rPr>
        <w:t>the</w:t>
      </w:r>
      <w:r w:rsidRPr="00801206">
        <w:rPr>
          <w:rFonts w:ascii="Arial" w:hAnsi="Arial" w:cs="Arial"/>
          <w:b/>
          <w:spacing w:val="40"/>
        </w:rPr>
        <w:t xml:space="preserve"> </w:t>
      </w:r>
      <w:r w:rsidRPr="00801206">
        <w:rPr>
          <w:rFonts w:ascii="Arial" w:hAnsi="Arial" w:cs="Arial"/>
          <w:b/>
        </w:rPr>
        <w:t>field of</w:t>
      </w:r>
      <w:r w:rsidRPr="00801206">
        <w:rPr>
          <w:rFonts w:ascii="Arial" w:hAnsi="Arial" w:cs="Arial"/>
          <w:b/>
          <w:spacing w:val="40"/>
        </w:rPr>
        <w:t xml:space="preserve"> </w:t>
      </w:r>
      <w:r w:rsidRPr="00801206">
        <w:rPr>
          <w:rFonts w:ascii="Arial" w:hAnsi="Arial" w:cs="Arial"/>
          <w:b/>
        </w:rPr>
        <w:t>American</w:t>
      </w:r>
      <w:r w:rsidRPr="00801206">
        <w:rPr>
          <w:rFonts w:ascii="Arial" w:hAnsi="Arial" w:cs="Arial"/>
          <w:b/>
          <w:spacing w:val="40"/>
        </w:rPr>
        <w:t xml:space="preserve"> </w:t>
      </w:r>
      <w:r w:rsidRPr="00801206">
        <w:rPr>
          <w:rFonts w:ascii="Arial" w:hAnsi="Arial" w:cs="Arial"/>
          <w:b/>
        </w:rPr>
        <w:t xml:space="preserve">art </w:t>
      </w:r>
      <w:r w:rsidRPr="00801206">
        <w:rPr>
          <w:rFonts w:ascii="Arial" w:hAnsi="Arial" w:cs="Arial"/>
        </w:rPr>
        <w:t>by</w:t>
      </w:r>
      <w:r w:rsidRPr="00801206">
        <w:rPr>
          <w:rFonts w:ascii="Arial" w:hAnsi="Arial" w:cs="Arial"/>
          <w:spacing w:val="40"/>
        </w:rPr>
        <w:t xml:space="preserve"> </w:t>
      </w:r>
      <w:r w:rsidRPr="00801206">
        <w:rPr>
          <w:rFonts w:ascii="Arial" w:hAnsi="Arial" w:cs="Arial"/>
        </w:rPr>
        <w:t>exhibiting</w:t>
      </w:r>
      <w:r w:rsidRPr="00801206">
        <w:rPr>
          <w:rFonts w:ascii="Arial" w:hAnsi="Arial" w:cs="Arial"/>
          <w:spacing w:val="40"/>
        </w:rPr>
        <w:t xml:space="preserve"> </w:t>
      </w:r>
      <w:r w:rsidRPr="00801206">
        <w:rPr>
          <w:rFonts w:ascii="Arial" w:hAnsi="Arial" w:cs="Arial"/>
        </w:rPr>
        <w:t>and</w:t>
      </w:r>
      <w:r w:rsidRPr="00801206">
        <w:rPr>
          <w:rFonts w:ascii="Arial" w:hAnsi="Arial" w:cs="Arial"/>
          <w:spacing w:val="40"/>
        </w:rPr>
        <w:t xml:space="preserve"> </w:t>
      </w:r>
      <w:r w:rsidRPr="00801206">
        <w:rPr>
          <w:rFonts w:ascii="Arial" w:hAnsi="Arial" w:cs="Arial"/>
        </w:rPr>
        <w:t>activating</w:t>
      </w:r>
      <w:r w:rsidRPr="00801206">
        <w:rPr>
          <w:rFonts w:ascii="Arial" w:hAnsi="Arial" w:cs="Arial"/>
          <w:spacing w:val="40"/>
        </w:rPr>
        <w:t xml:space="preserve"> </w:t>
      </w:r>
      <w:r w:rsidRPr="00801206">
        <w:rPr>
          <w:rFonts w:ascii="Arial" w:hAnsi="Arial" w:cs="Arial"/>
        </w:rPr>
        <w:t>works</w:t>
      </w:r>
      <w:r w:rsidRPr="00801206">
        <w:rPr>
          <w:rFonts w:ascii="Arial" w:hAnsi="Arial" w:cs="Arial"/>
          <w:spacing w:val="40"/>
        </w:rPr>
        <w:t xml:space="preserve"> </w:t>
      </w:r>
      <w:r w:rsidRPr="00801206">
        <w:rPr>
          <w:rFonts w:ascii="Arial" w:hAnsi="Arial" w:cs="Arial"/>
        </w:rPr>
        <w:t>of</w:t>
      </w:r>
      <w:r w:rsidRPr="00801206">
        <w:rPr>
          <w:rFonts w:ascii="Arial" w:hAnsi="Arial" w:cs="Arial"/>
          <w:spacing w:val="40"/>
        </w:rPr>
        <w:t xml:space="preserve"> </w:t>
      </w:r>
      <w:r w:rsidRPr="00801206">
        <w:rPr>
          <w:rFonts w:ascii="Arial" w:hAnsi="Arial" w:cs="Arial"/>
        </w:rPr>
        <w:t>art</w:t>
      </w:r>
      <w:r w:rsidRPr="00801206">
        <w:rPr>
          <w:rFonts w:ascii="Arial" w:hAnsi="Arial" w:cs="Arial"/>
          <w:spacing w:val="40"/>
        </w:rPr>
        <w:t xml:space="preserve"> </w:t>
      </w:r>
      <w:r w:rsidRPr="00801206">
        <w:rPr>
          <w:rFonts w:ascii="Arial" w:hAnsi="Arial" w:cs="Arial"/>
        </w:rPr>
        <w:t>in exciting and innovative ways.</w:t>
      </w:r>
    </w:p>
    <w:p w14:paraId="73689E4E" w14:textId="240D12CC" w:rsidR="00042ABA" w:rsidRPr="00801206" w:rsidRDefault="00042ABA" w:rsidP="00042ABA">
      <w:pPr>
        <w:pStyle w:val="ListParagraph"/>
        <w:numPr>
          <w:ilvl w:val="0"/>
          <w:numId w:val="3"/>
        </w:numPr>
        <w:spacing w:line="276" w:lineRule="auto"/>
        <w:rPr>
          <w:rFonts w:ascii="Arial" w:eastAsia="Arial" w:hAnsi="Arial" w:cs="Arial"/>
          <w:color w:val="000000" w:themeColor="text1"/>
        </w:rPr>
      </w:pPr>
      <w:r w:rsidRPr="00801206">
        <w:rPr>
          <w:rFonts w:ascii="Arial" w:hAnsi="Arial" w:cs="Arial"/>
          <w:b/>
        </w:rPr>
        <w:t>Support</w:t>
      </w:r>
      <w:r w:rsidRPr="00801206">
        <w:rPr>
          <w:rFonts w:ascii="Arial" w:hAnsi="Arial" w:cs="Arial"/>
          <w:b/>
          <w:spacing w:val="-11"/>
        </w:rPr>
        <w:t xml:space="preserve"> </w:t>
      </w:r>
      <w:r w:rsidRPr="00801206">
        <w:rPr>
          <w:rFonts w:ascii="Arial" w:hAnsi="Arial" w:cs="Arial"/>
          <w:b/>
        </w:rPr>
        <w:t>partner</w:t>
      </w:r>
      <w:r w:rsidRPr="00801206">
        <w:rPr>
          <w:rFonts w:ascii="Arial" w:hAnsi="Arial" w:cs="Arial"/>
          <w:b/>
          <w:spacing w:val="-10"/>
        </w:rPr>
        <w:t xml:space="preserve"> </w:t>
      </w:r>
      <w:r w:rsidRPr="00801206">
        <w:rPr>
          <w:rFonts w:ascii="Arial" w:hAnsi="Arial" w:cs="Arial"/>
          <w:b/>
        </w:rPr>
        <w:t>institutions</w:t>
      </w:r>
      <w:r w:rsidRPr="00801206">
        <w:rPr>
          <w:rFonts w:ascii="Arial" w:hAnsi="Arial" w:cs="Arial"/>
          <w:b/>
          <w:spacing w:val="-2"/>
        </w:rPr>
        <w:t xml:space="preserve"> </w:t>
      </w:r>
      <w:r w:rsidRPr="00801206">
        <w:rPr>
          <w:rFonts w:ascii="Arial" w:hAnsi="Arial" w:cs="Arial"/>
        </w:rPr>
        <w:t>in</w:t>
      </w:r>
      <w:r w:rsidRPr="00801206">
        <w:rPr>
          <w:rFonts w:ascii="Arial" w:hAnsi="Arial" w:cs="Arial"/>
          <w:spacing w:val="-10"/>
        </w:rPr>
        <w:t xml:space="preserve"> </w:t>
      </w:r>
      <w:r w:rsidRPr="00801206">
        <w:rPr>
          <w:rFonts w:ascii="Arial" w:hAnsi="Arial" w:cs="Arial"/>
        </w:rPr>
        <w:t>deepening</w:t>
      </w:r>
      <w:r w:rsidRPr="00801206">
        <w:rPr>
          <w:rFonts w:ascii="Arial" w:hAnsi="Arial" w:cs="Arial"/>
          <w:spacing w:val="-10"/>
        </w:rPr>
        <w:t xml:space="preserve"> </w:t>
      </w:r>
      <w:r w:rsidRPr="00801206">
        <w:rPr>
          <w:rFonts w:ascii="Arial" w:hAnsi="Arial" w:cs="Arial"/>
        </w:rPr>
        <w:t>their</w:t>
      </w:r>
      <w:r w:rsidRPr="00801206">
        <w:rPr>
          <w:rFonts w:ascii="Arial" w:hAnsi="Arial" w:cs="Arial"/>
          <w:spacing w:val="-11"/>
        </w:rPr>
        <w:t xml:space="preserve"> </w:t>
      </w:r>
      <w:r w:rsidRPr="00801206">
        <w:rPr>
          <w:rFonts w:ascii="Arial" w:hAnsi="Arial" w:cs="Arial"/>
        </w:rPr>
        <w:t>connection</w:t>
      </w:r>
      <w:r w:rsidRPr="00801206">
        <w:rPr>
          <w:rFonts w:ascii="Arial" w:hAnsi="Arial" w:cs="Arial"/>
          <w:spacing w:val="-10"/>
        </w:rPr>
        <w:t xml:space="preserve"> </w:t>
      </w:r>
      <w:r w:rsidRPr="00801206">
        <w:rPr>
          <w:rFonts w:ascii="Arial" w:hAnsi="Arial" w:cs="Arial"/>
        </w:rPr>
        <w:t>with</w:t>
      </w:r>
      <w:r w:rsidRPr="00801206">
        <w:rPr>
          <w:rFonts w:ascii="Arial" w:hAnsi="Arial" w:cs="Arial"/>
          <w:spacing w:val="-15"/>
        </w:rPr>
        <w:t xml:space="preserve"> </w:t>
      </w:r>
      <w:r w:rsidRPr="00801206">
        <w:rPr>
          <w:rFonts w:ascii="Arial" w:hAnsi="Arial" w:cs="Arial"/>
        </w:rPr>
        <w:t>local</w:t>
      </w:r>
      <w:r w:rsidRPr="00801206">
        <w:rPr>
          <w:rFonts w:ascii="Arial" w:hAnsi="Arial" w:cs="Arial"/>
          <w:spacing w:val="-10"/>
        </w:rPr>
        <w:t xml:space="preserve"> </w:t>
      </w:r>
      <w:r w:rsidRPr="00801206">
        <w:rPr>
          <w:rFonts w:ascii="Arial" w:hAnsi="Arial" w:cs="Arial"/>
        </w:rPr>
        <w:t>audiences</w:t>
      </w:r>
      <w:r w:rsidRPr="00801206">
        <w:rPr>
          <w:rFonts w:ascii="Arial" w:hAnsi="Arial" w:cs="Arial"/>
          <w:spacing w:val="-11"/>
        </w:rPr>
        <w:t xml:space="preserve"> </w:t>
      </w:r>
      <w:r w:rsidRPr="00801206">
        <w:rPr>
          <w:rFonts w:ascii="Arial" w:hAnsi="Arial" w:cs="Arial"/>
        </w:rPr>
        <w:t>and their communities.</w:t>
      </w:r>
    </w:p>
    <w:p w14:paraId="281A310E" w14:textId="42565BF9" w:rsidR="00042ABA" w:rsidRPr="00801206" w:rsidRDefault="00042ABA" w:rsidP="00042ABA">
      <w:pPr>
        <w:pStyle w:val="ListParagraph"/>
        <w:numPr>
          <w:ilvl w:val="0"/>
          <w:numId w:val="3"/>
        </w:numPr>
        <w:spacing w:line="276" w:lineRule="auto"/>
        <w:rPr>
          <w:rFonts w:ascii="Arial" w:eastAsia="Arial" w:hAnsi="Arial" w:cs="Arial"/>
          <w:color w:val="000000" w:themeColor="text1"/>
        </w:rPr>
      </w:pPr>
      <w:r w:rsidRPr="00801206">
        <w:rPr>
          <w:rFonts w:ascii="Arial" w:hAnsi="Arial" w:cs="Arial"/>
          <w:b/>
        </w:rPr>
        <w:t>Inspire</w:t>
      </w:r>
      <w:r w:rsidRPr="00801206">
        <w:rPr>
          <w:rFonts w:ascii="Arial" w:hAnsi="Arial" w:cs="Arial"/>
          <w:b/>
          <w:spacing w:val="-3"/>
        </w:rPr>
        <w:t xml:space="preserve"> </w:t>
      </w:r>
      <w:r w:rsidRPr="00801206">
        <w:rPr>
          <w:rFonts w:ascii="Arial" w:hAnsi="Arial" w:cs="Arial"/>
          <w:b/>
        </w:rPr>
        <w:t>institutions</w:t>
      </w:r>
      <w:r w:rsidRPr="00801206">
        <w:rPr>
          <w:rFonts w:ascii="Arial" w:hAnsi="Arial" w:cs="Arial"/>
          <w:b/>
          <w:spacing w:val="-1"/>
        </w:rPr>
        <w:t xml:space="preserve"> </w:t>
      </w:r>
      <w:r w:rsidRPr="00801206">
        <w:rPr>
          <w:rFonts w:ascii="Arial" w:hAnsi="Arial" w:cs="Arial"/>
        </w:rPr>
        <w:t>to</w:t>
      </w:r>
      <w:r w:rsidRPr="00801206">
        <w:rPr>
          <w:rFonts w:ascii="Arial" w:hAnsi="Arial" w:cs="Arial"/>
          <w:spacing w:val="-2"/>
        </w:rPr>
        <w:t xml:space="preserve"> </w:t>
      </w:r>
      <w:r w:rsidRPr="00801206">
        <w:rPr>
          <w:rFonts w:ascii="Arial" w:hAnsi="Arial" w:cs="Arial"/>
        </w:rPr>
        <w:t>open</w:t>
      </w:r>
      <w:r w:rsidRPr="00801206">
        <w:rPr>
          <w:rFonts w:ascii="Arial" w:hAnsi="Arial" w:cs="Arial"/>
          <w:spacing w:val="-3"/>
        </w:rPr>
        <w:t xml:space="preserve"> </w:t>
      </w:r>
      <w:r w:rsidRPr="00801206">
        <w:rPr>
          <w:rFonts w:ascii="Arial" w:hAnsi="Arial" w:cs="Arial"/>
        </w:rPr>
        <w:t>their</w:t>
      </w:r>
      <w:r w:rsidRPr="00801206">
        <w:rPr>
          <w:rFonts w:ascii="Arial" w:hAnsi="Arial" w:cs="Arial"/>
          <w:spacing w:val="-3"/>
        </w:rPr>
        <w:t xml:space="preserve"> </w:t>
      </w:r>
      <w:r w:rsidRPr="00801206">
        <w:rPr>
          <w:rFonts w:ascii="Arial" w:hAnsi="Arial" w:cs="Arial"/>
        </w:rPr>
        <w:t>vaults</w:t>
      </w:r>
      <w:r w:rsidRPr="00801206">
        <w:rPr>
          <w:rFonts w:ascii="Arial" w:hAnsi="Arial" w:cs="Arial"/>
          <w:spacing w:val="-4"/>
        </w:rPr>
        <w:t xml:space="preserve"> </w:t>
      </w:r>
      <w:r w:rsidRPr="00801206">
        <w:rPr>
          <w:rFonts w:ascii="Arial" w:hAnsi="Arial" w:cs="Arial"/>
        </w:rPr>
        <w:t>and</w:t>
      </w:r>
      <w:r w:rsidRPr="00801206">
        <w:rPr>
          <w:rFonts w:ascii="Arial" w:hAnsi="Arial" w:cs="Arial"/>
          <w:spacing w:val="-2"/>
        </w:rPr>
        <w:t xml:space="preserve"> </w:t>
      </w:r>
      <w:r w:rsidRPr="00801206">
        <w:rPr>
          <w:rFonts w:ascii="Arial" w:hAnsi="Arial" w:cs="Arial"/>
        </w:rPr>
        <w:t>share</w:t>
      </w:r>
      <w:r w:rsidRPr="00801206">
        <w:rPr>
          <w:rFonts w:ascii="Arial" w:hAnsi="Arial" w:cs="Arial"/>
          <w:spacing w:val="-3"/>
        </w:rPr>
        <w:t xml:space="preserve"> </w:t>
      </w:r>
      <w:r w:rsidRPr="00801206">
        <w:rPr>
          <w:rFonts w:ascii="Arial" w:hAnsi="Arial" w:cs="Arial"/>
        </w:rPr>
        <w:t>important</w:t>
      </w:r>
      <w:r w:rsidRPr="00801206">
        <w:rPr>
          <w:rFonts w:ascii="Arial" w:hAnsi="Arial" w:cs="Arial"/>
          <w:spacing w:val="-5"/>
        </w:rPr>
        <w:t xml:space="preserve"> </w:t>
      </w:r>
      <w:r w:rsidRPr="00801206">
        <w:rPr>
          <w:rFonts w:ascii="Arial" w:hAnsi="Arial" w:cs="Arial"/>
          <w:spacing w:val="-2"/>
        </w:rPr>
        <w:t>works.</w:t>
      </w:r>
    </w:p>
    <w:p w14:paraId="03F42F97" w14:textId="076DE7D8" w:rsidR="00042ABA" w:rsidRPr="00801206" w:rsidRDefault="00042ABA" w:rsidP="00042ABA">
      <w:pPr>
        <w:pStyle w:val="ListParagraph"/>
        <w:numPr>
          <w:ilvl w:val="0"/>
          <w:numId w:val="3"/>
        </w:numPr>
        <w:spacing w:line="276" w:lineRule="auto"/>
        <w:rPr>
          <w:rFonts w:ascii="Arial" w:eastAsia="Arial" w:hAnsi="Arial" w:cs="Arial"/>
          <w:color w:val="000000" w:themeColor="text1"/>
        </w:rPr>
      </w:pPr>
      <w:r w:rsidRPr="00801206">
        <w:rPr>
          <w:rFonts w:ascii="Arial" w:hAnsi="Arial" w:cs="Arial"/>
          <w:b/>
        </w:rPr>
        <w:t xml:space="preserve">Connect institutions </w:t>
      </w:r>
      <w:r w:rsidRPr="00801206">
        <w:rPr>
          <w:rFonts w:ascii="Arial" w:hAnsi="Arial" w:cs="Arial"/>
        </w:rPr>
        <w:t>of varying sizes and scopes in collaborative partnerships that provide opportunities for professional development.</w:t>
      </w:r>
    </w:p>
    <w:p w14:paraId="67940BC8" w14:textId="77777777" w:rsidR="00042ABA" w:rsidRPr="00801206" w:rsidRDefault="00042ABA" w:rsidP="00042ABA">
      <w:pPr>
        <w:spacing w:line="276" w:lineRule="auto"/>
        <w:rPr>
          <w:rFonts w:ascii="Arial" w:eastAsia="Arial" w:hAnsi="Arial" w:cs="Arial"/>
          <w:color w:val="000000" w:themeColor="text1"/>
        </w:rPr>
      </w:pPr>
    </w:p>
    <w:p w14:paraId="05E8A0B6" w14:textId="77777777" w:rsidR="00042ABA" w:rsidRPr="00042ABA" w:rsidRDefault="00042ABA" w:rsidP="00042ABA">
      <w:pPr>
        <w:spacing w:line="276" w:lineRule="auto"/>
        <w:rPr>
          <w:rFonts w:ascii="Arial" w:eastAsia="Arial" w:hAnsi="Arial" w:cs="Arial"/>
          <w:b/>
          <w:bCs/>
          <w:color w:val="000000" w:themeColor="text1"/>
        </w:rPr>
      </w:pPr>
      <w:r w:rsidRPr="00042ABA">
        <w:rPr>
          <w:rFonts w:ascii="Arial" w:eastAsia="Arial" w:hAnsi="Arial" w:cs="Arial"/>
          <w:b/>
          <w:bCs/>
          <w:color w:val="000000" w:themeColor="text1"/>
        </w:rPr>
        <w:t>Media Contacts</w:t>
      </w:r>
    </w:p>
    <w:p w14:paraId="486A1313" w14:textId="77777777" w:rsidR="00042ABA" w:rsidRPr="00042ABA" w:rsidRDefault="00042ABA" w:rsidP="00042ABA">
      <w:pPr>
        <w:spacing w:line="276" w:lineRule="auto"/>
        <w:rPr>
          <w:rFonts w:ascii="Arial" w:eastAsia="Arial" w:hAnsi="Arial" w:cs="Arial"/>
          <w:color w:val="000000" w:themeColor="text1"/>
        </w:rPr>
      </w:pPr>
      <w:r w:rsidRPr="00042ABA">
        <w:rPr>
          <w:rFonts w:ascii="Arial" w:eastAsia="Arial" w:hAnsi="Arial" w:cs="Arial"/>
          <w:color w:val="000000" w:themeColor="text1"/>
        </w:rPr>
        <w:t>Randi Cruz</w:t>
      </w:r>
    </w:p>
    <w:p w14:paraId="0C966B12" w14:textId="77777777" w:rsidR="00042ABA" w:rsidRPr="00801206" w:rsidRDefault="00042ABA" w:rsidP="00042ABA">
      <w:pPr>
        <w:spacing w:line="276" w:lineRule="auto"/>
        <w:rPr>
          <w:rFonts w:ascii="Arial" w:eastAsia="Arial" w:hAnsi="Arial" w:cs="Arial"/>
          <w:color w:val="000000" w:themeColor="text1"/>
        </w:rPr>
      </w:pPr>
      <w:r w:rsidRPr="00801206">
        <w:rPr>
          <w:rFonts w:ascii="Arial" w:eastAsia="Arial" w:hAnsi="Arial" w:cs="Arial"/>
          <w:color w:val="000000" w:themeColor="text1"/>
        </w:rPr>
        <w:t>Director of Marketing and Communications</w:t>
      </w:r>
    </w:p>
    <w:p w14:paraId="5FF54BB7" w14:textId="6B1B2CE6" w:rsidR="00042ABA" w:rsidRPr="00981115" w:rsidRDefault="00042ABA" w:rsidP="00042ABA">
      <w:pPr>
        <w:spacing w:line="276" w:lineRule="auto"/>
        <w:rPr>
          <w:rFonts w:ascii="Arial" w:eastAsia="Arial" w:hAnsi="Arial" w:cs="Arial"/>
          <w:color w:val="2878CA"/>
        </w:rPr>
      </w:pPr>
      <w:hyperlink r:id="rId8">
        <w:r w:rsidRPr="00981115">
          <w:rPr>
            <w:rStyle w:val="Hyperlink"/>
            <w:rFonts w:ascii="Arial" w:eastAsia="Arial" w:hAnsi="Arial" w:cs="Arial"/>
            <w:color w:val="2878CA"/>
          </w:rPr>
          <w:t>Email</w:t>
        </w:r>
      </w:hyperlink>
    </w:p>
    <w:p w14:paraId="4B707074" w14:textId="77777777" w:rsidR="00042ABA" w:rsidRPr="00801206" w:rsidRDefault="00042ABA" w:rsidP="00042ABA">
      <w:pPr>
        <w:spacing w:line="276" w:lineRule="auto"/>
        <w:rPr>
          <w:rFonts w:ascii="Arial" w:eastAsia="Arial" w:hAnsi="Arial" w:cs="Arial"/>
          <w:color w:val="000000" w:themeColor="text1"/>
        </w:rPr>
      </w:pPr>
    </w:p>
    <w:p w14:paraId="4EBEE57E" w14:textId="238782F5" w:rsidR="00801206" w:rsidRPr="00801206" w:rsidRDefault="00801206" w:rsidP="00042ABA">
      <w:pPr>
        <w:spacing w:line="276" w:lineRule="auto"/>
        <w:rPr>
          <w:rFonts w:ascii="Arial" w:eastAsia="Arial" w:hAnsi="Arial" w:cs="Arial"/>
          <w:b/>
          <w:bCs/>
          <w:color w:val="000000" w:themeColor="text1"/>
        </w:rPr>
      </w:pPr>
      <w:r w:rsidRPr="00801206">
        <w:rPr>
          <w:rFonts w:ascii="Arial" w:hAnsi="Arial" w:cs="Arial"/>
          <w:b/>
          <w:bCs/>
          <w:noProof/>
          <w:sz w:val="40"/>
          <w:szCs w:val="40"/>
        </w:rPr>
        <w:lastRenderedPageBreak/>
        <w:drawing>
          <wp:inline distT="0" distB="0" distL="0" distR="0" wp14:anchorId="20B7C6B9" wp14:editId="454F7941">
            <wp:extent cx="977900" cy="225460"/>
            <wp:effectExtent l="0" t="0" r="0" b="3175"/>
            <wp:docPr id="135775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05338" name=""/>
                    <pic:cNvPicPr/>
                  </pic:nvPicPr>
                  <pic:blipFill>
                    <a:blip r:embed="rId7"/>
                    <a:stretch>
                      <a:fillRect/>
                    </a:stretch>
                  </pic:blipFill>
                  <pic:spPr>
                    <a:xfrm>
                      <a:off x="0" y="0"/>
                      <a:ext cx="1086949" cy="250602"/>
                    </a:xfrm>
                    <a:prstGeom prst="rect">
                      <a:avLst/>
                    </a:prstGeom>
                  </pic:spPr>
                </pic:pic>
              </a:graphicData>
            </a:graphic>
          </wp:inline>
        </w:drawing>
      </w:r>
    </w:p>
    <w:p w14:paraId="4999921F" w14:textId="77777777" w:rsidR="00801206" w:rsidRPr="00801206" w:rsidRDefault="00801206" w:rsidP="00042ABA">
      <w:pPr>
        <w:spacing w:line="276" w:lineRule="auto"/>
        <w:rPr>
          <w:rFonts w:ascii="Arial" w:eastAsia="Arial" w:hAnsi="Arial" w:cs="Arial"/>
          <w:b/>
          <w:bCs/>
          <w:color w:val="000000" w:themeColor="text1"/>
        </w:rPr>
      </w:pPr>
    </w:p>
    <w:p w14:paraId="22632E31" w14:textId="485DBA3F" w:rsidR="00042ABA" w:rsidRPr="00042ABA" w:rsidRDefault="00042ABA" w:rsidP="00042ABA">
      <w:pPr>
        <w:spacing w:line="276" w:lineRule="auto"/>
        <w:rPr>
          <w:rFonts w:ascii="Arial" w:eastAsia="Arial" w:hAnsi="Arial" w:cs="Arial"/>
          <w:b/>
          <w:bCs/>
          <w:color w:val="000000" w:themeColor="text1"/>
        </w:rPr>
      </w:pPr>
      <w:r w:rsidRPr="00042ABA">
        <w:rPr>
          <w:rFonts w:ascii="Arial" w:eastAsia="Arial" w:hAnsi="Arial" w:cs="Arial"/>
          <w:b/>
          <w:bCs/>
          <w:color w:val="000000" w:themeColor="text1"/>
        </w:rPr>
        <w:t>Social Media</w:t>
      </w:r>
    </w:p>
    <w:p w14:paraId="7AB2B5B5" w14:textId="77777777" w:rsidR="00042ABA" w:rsidRPr="00801206" w:rsidRDefault="00042ABA" w:rsidP="00042ABA">
      <w:pPr>
        <w:spacing w:line="276" w:lineRule="auto"/>
        <w:rPr>
          <w:rFonts w:ascii="Arial" w:eastAsia="Arial" w:hAnsi="Arial" w:cs="Arial"/>
          <w:color w:val="000000" w:themeColor="text1"/>
        </w:rPr>
      </w:pPr>
      <w:r w:rsidRPr="00042ABA">
        <w:rPr>
          <w:rFonts w:ascii="Arial" w:eastAsia="Arial" w:hAnsi="Arial" w:cs="Arial"/>
          <w:color w:val="000000" w:themeColor="text1"/>
        </w:rPr>
        <w:t>Instagram: @artbridgesfoundation</w:t>
      </w:r>
    </w:p>
    <w:p w14:paraId="51EFBFA1" w14:textId="6C224B61" w:rsidR="00042ABA" w:rsidRPr="00042ABA" w:rsidRDefault="00042ABA" w:rsidP="00042ABA">
      <w:pPr>
        <w:spacing w:line="276" w:lineRule="auto"/>
        <w:rPr>
          <w:rFonts w:ascii="Arial" w:eastAsia="Arial" w:hAnsi="Arial" w:cs="Arial"/>
          <w:color w:val="000000" w:themeColor="text1"/>
        </w:rPr>
      </w:pPr>
      <w:r w:rsidRPr="00042ABA">
        <w:rPr>
          <w:rFonts w:ascii="Arial" w:eastAsia="Arial" w:hAnsi="Arial" w:cs="Arial"/>
          <w:color w:val="000000" w:themeColor="text1"/>
        </w:rPr>
        <w:t>Facebook: @artbridgesfoundation</w:t>
      </w:r>
    </w:p>
    <w:p w14:paraId="1F2964E1" w14:textId="77777777" w:rsidR="00042ABA" w:rsidRPr="00981115" w:rsidRDefault="00042ABA" w:rsidP="00042ABA">
      <w:pPr>
        <w:spacing w:line="276" w:lineRule="auto"/>
        <w:rPr>
          <w:rFonts w:ascii="Arial" w:eastAsia="Arial" w:hAnsi="Arial" w:cs="Arial"/>
          <w:color w:val="2878CA"/>
        </w:rPr>
      </w:pPr>
      <w:r w:rsidRPr="00801206">
        <w:rPr>
          <w:rFonts w:ascii="Arial" w:eastAsia="Arial" w:hAnsi="Arial" w:cs="Arial"/>
          <w:color w:val="000000" w:themeColor="text1"/>
        </w:rPr>
        <w:t xml:space="preserve">LinkedIn: </w:t>
      </w:r>
      <w:hyperlink r:id="rId9">
        <w:r w:rsidRPr="00981115">
          <w:rPr>
            <w:rStyle w:val="Hyperlink"/>
            <w:rFonts w:ascii="Arial" w:eastAsia="Arial" w:hAnsi="Arial" w:cs="Arial"/>
            <w:color w:val="2878CA"/>
          </w:rPr>
          <w:t>www.linkedin.com/company/art-bridges-foundation</w:t>
        </w:r>
      </w:hyperlink>
    </w:p>
    <w:p w14:paraId="3DDF8544" w14:textId="3ABDD1E0" w:rsidR="00042ABA" w:rsidRPr="00801206" w:rsidRDefault="00042ABA" w:rsidP="00042ABA">
      <w:pPr>
        <w:spacing w:line="276" w:lineRule="auto"/>
        <w:rPr>
          <w:rFonts w:ascii="Arial" w:eastAsia="Arial" w:hAnsi="Arial" w:cs="Arial"/>
          <w:color w:val="000000" w:themeColor="text1"/>
        </w:rPr>
      </w:pPr>
      <w:r w:rsidRPr="00801206">
        <w:rPr>
          <w:rFonts w:ascii="Arial" w:eastAsia="Arial" w:hAnsi="Arial" w:cs="Arial"/>
          <w:color w:val="000000" w:themeColor="text1"/>
        </w:rPr>
        <w:t>Official Hashtag: #ArtBridges</w:t>
      </w:r>
    </w:p>
    <w:p w14:paraId="4B4F2F1C" w14:textId="77777777" w:rsidR="00042ABA" w:rsidRPr="00801206" w:rsidRDefault="00042ABA" w:rsidP="00042ABA">
      <w:pPr>
        <w:spacing w:line="276" w:lineRule="auto"/>
        <w:rPr>
          <w:rFonts w:ascii="Arial" w:eastAsia="Arial" w:hAnsi="Arial" w:cs="Arial"/>
          <w:color w:val="000000" w:themeColor="text1"/>
        </w:rPr>
      </w:pPr>
    </w:p>
    <w:p w14:paraId="22668AED" w14:textId="1AF903C5" w:rsidR="00042ABA" w:rsidRPr="00E434B9" w:rsidRDefault="00042ABA" w:rsidP="00042ABA">
      <w:pPr>
        <w:spacing w:line="276" w:lineRule="auto"/>
        <w:rPr>
          <w:rFonts w:ascii="Arial" w:eastAsia="Arial" w:hAnsi="Arial" w:cs="Arial"/>
          <w:b/>
          <w:bCs/>
          <w:color w:val="000000" w:themeColor="text1"/>
        </w:rPr>
      </w:pPr>
      <w:r w:rsidRPr="00042ABA">
        <w:rPr>
          <w:rFonts w:ascii="Arial" w:eastAsia="Arial" w:hAnsi="Arial" w:cs="Arial"/>
          <w:b/>
          <w:bCs/>
          <w:color w:val="000000" w:themeColor="text1"/>
        </w:rPr>
        <w:t>Logo and Crediting Guidelines</w:t>
      </w:r>
    </w:p>
    <w:p w14:paraId="28136612" w14:textId="30BD7220" w:rsidR="00E434B9" w:rsidRPr="00981115" w:rsidRDefault="00E434B9" w:rsidP="00042ABA">
      <w:pPr>
        <w:spacing w:line="276" w:lineRule="auto"/>
        <w:rPr>
          <w:rFonts w:ascii="Arial" w:eastAsia="Arial" w:hAnsi="Arial" w:cs="Arial"/>
          <w:color w:val="2878CA"/>
          <w:u w:val="single"/>
        </w:rPr>
      </w:pPr>
      <w:hyperlink r:id="rId10" w:history="1">
        <w:r w:rsidRPr="00981115">
          <w:rPr>
            <w:rStyle w:val="Hyperlink"/>
            <w:rFonts w:ascii="Arial" w:eastAsia="Arial" w:hAnsi="Arial" w:cs="Arial"/>
            <w:color w:val="2878CA"/>
          </w:rPr>
          <w:t>Download here</w:t>
        </w:r>
      </w:hyperlink>
    </w:p>
    <w:p w14:paraId="33B91211" w14:textId="77777777" w:rsidR="00042ABA" w:rsidRPr="00801206" w:rsidRDefault="00042ABA" w:rsidP="00042ABA">
      <w:pPr>
        <w:spacing w:line="276" w:lineRule="auto"/>
        <w:rPr>
          <w:rFonts w:ascii="Arial" w:eastAsia="Arial" w:hAnsi="Arial" w:cs="Arial"/>
          <w:color w:val="000000" w:themeColor="text1"/>
        </w:rPr>
      </w:pPr>
    </w:p>
    <w:p w14:paraId="1F67525D" w14:textId="77777777" w:rsidR="00042ABA" w:rsidRPr="00042ABA" w:rsidRDefault="00042ABA" w:rsidP="00042ABA">
      <w:pPr>
        <w:spacing w:line="276" w:lineRule="auto"/>
        <w:rPr>
          <w:rFonts w:ascii="Arial" w:eastAsia="Arial" w:hAnsi="Arial" w:cs="Arial"/>
          <w:b/>
          <w:bCs/>
          <w:color w:val="000000" w:themeColor="text1"/>
        </w:rPr>
      </w:pPr>
      <w:r w:rsidRPr="00042ABA">
        <w:rPr>
          <w:rFonts w:ascii="Arial" w:eastAsia="Arial" w:hAnsi="Arial" w:cs="Arial"/>
          <w:b/>
          <w:bCs/>
          <w:color w:val="000000" w:themeColor="text1"/>
        </w:rPr>
        <w:t>Media Guidelines</w:t>
      </w:r>
    </w:p>
    <w:p w14:paraId="613DEAD8" w14:textId="59CF70DB" w:rsidR="00042ABA" w:rsidRPr="00801206" w:rsidRDefault="00042ABA" w:rsidP="00042ABA">
      <w:pPr>
        <w:spacing w:line="276" w:lineRule="auto"/>
        <w:rPr>
          <w:rFonts w:ascii="Arial" w:eastAsia="Arial" w:hAnsi="Arial" w:cs="Arial"/>
          <w:color w:val="000000" w:themeColor="text1"/>
        </w:rPr>
      </w:pPr>
      <w:r w:rsidRPr="00801206">
        <w:rPr>
          <w:rFonts w:ascii="Arial" w:eastAsia="Arial" w:hAnsi="Arial" w:cs="Arial"/>
          <w:color w:val="000000" w:themeColor="text1"/>
        </w:rPr>
        <w:t>Art Bridges is happy to comply with requests from museum partners and members of the media to facilitate coverage. The following guidelines are in place to direct press requests, accordingly, protect the Art Bridges Collection and its museum partners, and for the safety and enjoyment of our collective audiences.</w:t>
      </w:r>
    </w:p>
    <w:p w14:paraId="24396A07" w14:textId="57DA5FBD" w:rsidR="00042ABA" w:rsidRPr="00801206" w:rsidRDefault="00042ABA" w:rsidP="00042ABA">
      <w:pPr>
        <w:pStyle w:val="ListParagraph"/>
        <w:numPr>
          <w:ilvl w:val="0"/>
          <w:numId w:val="4"/>
        </w:numPr>
        <w:spacing w:line="276" w:lineRule="auto"/>
        <w:rPr>
          <w:rFonts w:ascii="Arial" w:eastAsia="Arial" w:hAnsi="Arial" w:cs="Arial"/>
          <w:color w:val="000000" w:themeColor="text1"/>
        </w:rPr>
      </w:pPr>
      <w:r w:rsidRPr="00801206">
        <w:rPr>
          <w:rFonts w:ascii="Arial" w:eastAsia="Arial" w:hAnsi="Arial" w:cs="Arial"/>
          <w:color w:val="000000" w:themeColor="text1"/>
        </w:rPr>
        <w:t>For members of the media who visit Art Bridges partner galleries, please contact the organization’s PR department and/or Art Bridges’ Marketing &amp; Communications department to make appropriate arrangements for coverage.</w:t>
      </w:r>
    </w:p>
    <w:p w14:paraId="2D846183" w14:textId="4A9DAE63" w:rsidR="00042ABA" w:rsidRPr="00801206" w:rsidRDefault="00042ABA" w:rsidP="00042ABA">
      <w:pPr>
        <w:pStyle w:val="ListParagraph"/>
        <w:numPr>
          <w:ilvl w:val="0"/>
          <w:numId w:val="4"/>
        </w:numPr>
        <w:spacing w:line="276" w:lineRule="auto"/>
        <w:rPr>
          <w:rFonts w:ascii="Arial" w:eastAsia="Arial" w:hAnsi="Arial" w:cs="Arial"/>
          <w:color w:val="000000" w:themeColor="text1"/>
        </w:rPr>
      </w:pPr>
      <w:r w:rsidRPr="00801206">
        <w:rPr>
          <w:rFonts w:ascii="Arial" w:eastAsia="Arial" w:hAnsi="Arial" w:cs="Arial"/>
          <w:color w:val="000000" w:themeColor="text1"/>
        </w:rPr>
        <w:t>When arranged with an Art Bridges partner or Art Bridges directly, members of the media are allowed to photograph and film in the museum galleries for the purpose of editorial news coverage.</w:t>
      </w:r>
    </w:p>
    <w:p w14:paraId="40361C52" w14:textId="76E94EE0" w:rsidR="00042ABA" w:rsidRPr="00801206" w:rsidRDefault="00042ABA" w:rsidP="00042ABA">
      <w:pPr>
        <w:pStyle w:val="ListParagraph"/>
        <w:numPr>
          <w:ilvl w:val="0"/>
          <w:numId w:val="4"/>
        </w:numPr>
        <w:spacing w:line="276" w:lineRule="auto"/>
        <w:rPr>
          <w:rFonts w:ascii="Arial" w:eastAsia="Arial" w:hAnsi="Arial" w:cs="Arial"/>
          <w:color w:val="000000" w:themeColor="text1"/>
        </w:rPr>
      </w:pPr>
      <w:r w:rsidRPr="00801206">
        <w:rPr>
          <w:rFonts w:ascii="Arial" w:eastAsia="Arial" w:hAnsi="Arial" w:cs="Arial"/>
          <w:color w:val="000000" w:themeColor="text1"/>
        </w:rPr>
        <w:t xml:space="preserve">General, non-flash photography is allowed on a standard basis. </w:t>
      </w:r>
      <w:r w:rsidRPr="00801206">
        <w:rPr>
          <w:rFonts w:ascii="Arial" w:eastAsia="Arial" w:hAnsi="Arial" w:cs="Arial"/>
          <w:b/>
          <w:color w:val="000000" w:themeColor="text1"/>
        </w:rPr>
        <w:t>Tripods and lighting require pre-arranged permissions.</w:t>
      </w:r>
    </w:p>
    <w:p w14:paraId="606120F6" w14:textId="2CA375A9" w:rsidR="00042ABA" w:rsidRPr="00801206" w:rsidRDefault="00801206" w:rsidP="00042ABA">
      <w:pPr>
        <w:pStyle w:val="ListParagraph"/>
        <w:numPr>
          <w:ilvl w:val="0"/>
          <w:numId w:val="4"/>
        </w:numPr>
        <w:spacing w:line="276" w:lineRule="auto"/>
        <w:rPr>
          <w:rFonts w:ascii="Arial" w:eastAsia="Arial" w:hAnsi="Arial" w:cs="Arial"/>
          <w:color w:val="000000" w:themeColor="text1"/>
        </w:rPr>
      </w:pPr>
      <w:r w:rsidRPr="00801206">
        <w:rPr>
          <w:rFonts w:ascii="Arial" w:hAnsi="Arial" w:cs="Arial"/>
        </w:rPr>
        <w:t>To</w:t>
      </w:r>
      <w:r w:rsidRPr="00801206">
        <w:rPr>
          <w:rFonts w:ascii="Arial" w:hAnsi="Arial" w:cs="Arial"/>
          <w:spacing w:val="-2"/>
        </w:rPr>
        <w:t xml:space="preserve"> </w:t>
      </w:r>
      <w:r w:rsidRPr="00801206">
        <w:rPr>
          <w:rFonts w:ascii="Arial" w:hAnsi="Arial" w:cs="Arial"/>
        </w:rPr>
        <w:t>maintain</w:t>
      </w:r>
      <w:r w:rsidRPr="00801206">
        <w:rPr>
          <w:rFonts w:ascii="Arial" w:hAnsi="Arial" w:cs="Arial"/>
          <w:spacing w:val="-2"/>
        </w:rPr>
        <w:t xml:space="preserve"> </w:t>
      </w:r>
      <w:r w:rsidRPr="00801206">
        <w:rPr>
          <w:rFonts w:ascii="Arial" w:hAnsi="Arial" w:cs="Arial"/>
        </w:rPr>
        <w:t>copyrights,</w:t>
      </w:r>
      <w:r w:rsidRPr="00801206">
        <w:rPr>
          <w:rFonts w:ascii="Arial" w:hAnsi="Arial" w:cs="Arial"/>
          <w:spacing w:val="-5"/>
        </w:rPr>
        <w:t xml:space="preserve"> </w:t>
      </w:r>
      <w:r w:rsidRPr="00801206">
        <w:rPr>
          <w:rFonts w:ascii="Arial" w:hAnsi="Arial" w:cs="Arial"/>
        </w:rPr>
        <w:t>photography/filming</w:t>
      </w:r>
      <w:r w:rsidRPr="00801206">
        <w:rPr>
          <w:rFonts w:ascii="Arial" w:hAnsi="Arial" w:cs="Arial"/>
          <w:spacing w:val="-2"/>
        </w:rPr>
        <w:t xml:space="preserve"> </w:t>
      </w:r>
      <w:r w:rsidRPr="00801206">
        <w:rPr>
          <w:rFonts w:ascii="Arial" w:hAnsi="Arial" w:cs="Arial"/>
        </w:rPr>
        <w:t>should</w:t>
      </w:r>
      <w:r w:rsidRPr="00801206">
        <w:rPr>
          <w:rFonts w:ascii="Arial" w:hAnsi="Arial" w:cs="Arial"/>
          <w:spacing w:val="-2"/>
        </w:rPr>
        <w:t xml:space="preserve"> </w:t>
      </w:r>
      <w:r w:rsidRPr="00801206">
        <w:rPr>
          <w:rFonts w:ascii="Arial" w:hAnsi="Arial" w:cs="Arial"/>
        </w:rPr>
        <w:t>focus</w:t>
      </w:r>
      <w:r w:rsidRPr="00801206">
        <w:rPr>
          <w:rFonts w:ascii="Arial" w:hAnsi="Arial" w:cs="Arial"/>
          <w:spacing w:val="-3"/>
        </w:rPr>
        <w:t xml:space="preserve"> </w:t>
      </w:r>
      <w:r w:rsidRPr="00801206">
        <w:rPr>
          <w:rFonts w:ascii="Arial" w:hAnsi="Arial" w:cs="Arial"/>
        </w:rPr>
        <w:t>on</w:t>
      </w:r>
      <w:r w:rsidRPr="00801206">
        <w:rPr>
          <w:rFonts w:ascii="Arial" w:hAnsi="Arial" w:cs="Arial"/>
          <w:spacing w:val="-2"/>
        </w:rPr>
        <w:t xml:space="preserve"> </w:t>
      </w:r>
      <w:r w:rsidRPr="00801206">
        <w:rPr>
          <w:rFonts w:ascii="Arial" w:hAnsi="Arial" w:cs="Arial"/>
        </w:rPr>
        <w:t>an</w:t>
      </w:r>
      <w:r w:rsidRPr="00801206">
        <w:rPr>
          <w:rFonts w:ascii="Arial" w:hAnsi="Arial" w:cs="Arial"/>
          <w:spacing w:val="-2"/>
        </w:rPr>
        <w:t xml:space="preserve"> </w:t>
      </w:r>
      <w:r w:rsidRPr="00801206">
        <w:rPr>
          <w:rFonts w:ascii="Arial" w:hAnsi="Arial" w:cs="Arial"/>
        </w:rPr>
        <w:t>overall exhibition or program experience rather than individual works of art. The Art Bridges Registrar and/or</w:t>
      </w:r>
      <w:r w:rsidRPr="00801206">
        <w:rPr>
          <w:rFonts w:ascii="Arial" w:hAnsi="Arial" w:cs="Arial"/>
          <w:spacing w:val="-5"/>
        </w:rPr>
        <w:t xml:space="preserve"> </w:t>
      </w:r>
      <w:r w:rsidRPr="00801206">
        <w:rPr>
          <w:rFonts w:ascii="Arial" w:hAnsi="Arial" w:cs="Arial"/>
        </w:rPr>
        <w:t>Marketing</w:t>
      </w:r>
      <w:r w:rsidRPr="00801206">
        <w:rPr>
          <w:rFonts w:ascii="Arial" w:hAnsi="Arial" w:cs="Arial"/>
          <w:spacing w:val="-4"/>
        </w:rPr>
        <w:t xml:space="preserve"> </w:t>
      </w:r>
      <w:r w:rsidRPr="00801206">
        <w:rPr>
          <w:rFonts w:ascii="Arial" w:hAnsi="Arial" w:cs="Arial"/>
        </w:rPr>
        <w:t>&amp;</w:t>
      </w:r>
      <w:r w:rsidRPr="00801206">
        <w:rPr>
          <w:rFonts w:ascii="Arial" w:hAnsi="Arial" w:cs="Arial"/>
          <w:spacing w:val="-4"/>
        </w:rPr>
        <w:t xml:space="preserve"> </w:t>
      </w:r>
      <w:r w:rsidRPr="00801206">
        <w:rPr>
          <w:rFonts w:ascii="Arial" w:hAnsi="Arial" w:cs="Arial"/>
        </w:rPr>
        <w:t>Communications</w:t>
      </w:r>
      <w:r w:rsidRPr="00801206">
        <w:rPr>
          <w:rFonts w:ascii="Arial" w:hAnsi="Arial" w:cs="Arial"/>
          <w:spacing w:val="-3"/>
        </w:rPr>
        <w:t xml:space="preserve"> </w:t>
      </w:r>
      <w:r w:rsidRPr="00801206">
        <w:rPr>
          <w:rFonts w:ascii="Arial" w:hAnsi="Arial" w:cs="Arial"/>
        </w:rPr>
        <w:t>department</w:t>
      </w:r>
      <w:r w:rsidRPr="00801206">
        <w:rPr>
          <w:rFonts w:ascii="Arial" w:hAnsi="Arial" w:cs="Arial"/>
          <w:spacing w:val="-6"/>
        </w:rPr>
        <w:t xml:space="preserve"> </w:t>
      </w:r>
      <w:r w:rsidRPr="00801206">
        <w:rPr>
          <w:rFonts w:ascii="Arial" w:hAnsi="Arial" w:cs="Arial"/>
        </w:rPr>
        <w:t>can</w:t>
      </w:r>
      <w:r w:rsidRPr="00801206">
        <w:rPr>
          <w:rFonts w:ascii="Arial" w:hAnsi="Arial" w:cs="Arial"/>
          <w:spacing w:val="-4"/>
        </w:rPr>
        <w:t xml:space="preserve"> </w:t>
      </w:r>
      <w:r w:rsidRPr="00801206">
        <w:rPr>
          <w:rFonts w:ascii="Arial" w:hAnsi="Arial" w:cs="Arial"/>
        </w:rPr>
        <w:t>provide</w:t>
      </w:r>
      <w:r w:rsidRPr="00801206">
        <w:rPr>
          <w:rFonts w:ascii="Arial" w:hAnsi="Arial" w:cs="Arial"/>
          <w:spacing w:val="-4"/>
        </w:rPr>
        <w:t xml:space="preserve"> </w:t>
      </w:r>
      <w:r w:rsidRPr="00801206">
        <w:rPr>
          <w:rFonts w:ascii="Arial" w:hAnsi="Arial" w:cs="Arial"/>
        </w:rPr>
        <w:t>high-resolution</w:t>
      </w:r>
      <w:r w:rsidRPr="00801206">
        <w:rPr>
          <w:rFonts w:ascii="Arial" w:hAnsi="Arial" w:cs="Arial"/>
          <w:spacing w:val="-4"/>
        </w:rPr>
        <w:t xml:space="preserve"> </w:t>
      </w:r>
      <w:r w:rsidRPr="00801206">
        <w:rPr>
          <w:rFonts w:ascii="Arial" w:hAnsi="Arial" w:cs="Arial"/>
        </w:rPr>
        <w:t>images of individual works that are available for media use.</w:t>
      </w:r>
    </w:p>
    <w:p w14:paraId="3C47D425" w14:textId="77777777" w:rsidR="00042ABA" w:rsidRPr="00801206" w:rsidRDefault="00042ABA" w:rsidP="00042ABA">
      <w:pPr>
        <w:rPr>
          <w:rFonts w:ascii="Arial" w:hAnsi="Arial" w:cs="Arial"/>
          <w:b/>
          <w:bCs/>
          <w:noProof/>
          <w:color w:val="7030A0"/>
          <w:sz w:val="30"/>
          <w:szCs w:val="30"/>
        </w:rPr>
      </w:pPr>
    </w:p>
    <w:p w14:paraId="539D694A" w14:textId="77777777" w:rsidR="00801206" w:rsidRPr="00801206" w:rsidRDefault="00801206" w:rsidP="00801206">
      <w:pPr>
        <w:rPr>
          <w:rFonts w:ascii="Arial" w:hAnsi="Arial" w:cs="Arial"/>
          <w:b/>
          <w:bCs/>
          <w:noProof/>
          <w:color w:val="7030A0"/>
          <w:sz w:val="30"/>
          <w:szCs w:val="30"/>
        </w:rPr>
      </w:pPr>
      <w:r w:rsidRPr="00801206">
        <w:rPr>
          <w:rFonts w:ascii="Arial" w:hAnsi="Arial" w:cs="Arial"/>
          <w:b/>
          <w:bCs/>
          <w:noProof/>
          <w:color w:val="7030A0"/>
          <w:sz w:val="30"/>
          <w:szCs w:val="30"/>
        </w:rPr>
        <w:t>Resources</w:t>
      </w:r>
    </w:p>
    <w:p w14:paraId="70F1167A" w14:textId="77777777" w:rsidR="00801206" w:rsidRPr="00801206" w:rsidRDefault="00801206" w:rsidP="00801206">
      <w:pPr>
        <w:rPr>
          <w:rFonts w:ascii="Arial" w:hAnsi="Arial" w:cs="Arial"/>
        </w:rPr>
      </w:pPr>
      <w:hyperlink r:id="rId11">
        <w:r w:rsidRPr="00981115">
          <w:rPr>
            <w:rFonts w:ascii="Arial" w:hAnsi="Arial" w:cs="Arial"/>
            <w:color w:val="2878CA"/>
            <w:u w:val="single" w:color="0462C1"/>
          </w:rPr>
          <w:t>How</w:t>
        </w:r>
        <w:r w:rsidRPr="00981115">
          <w:rPr>
            <w:rFonts w:ascii="Arial" w:hAnsi="Arial" w:cs="Arial"/>
            <w:color w:val="2878CA"/>
            <w:spacing w:val="-5"/>
            <w:u w:val="single" w:color="0462C1"/>
          </w:rPr>
          <w:t xml:space="preserve"> </w:t>
        </w:r>
        <w:r w:rsidRPr="00981115">
          <w:rPr>
            <w:rFonts w:ascii="Arial" w:hAnsi="Arial" w:cs="Arial"/>
            <w:color w:val="2878CA"/>
            <w:u w:val="single" w:color="0462C1"/>
          </w:rPr>
          <w:t>We</w:t>
        </w:r>
        <w:r w:rsidRPr="00981115">
          <w:rPr>
            <w:rFonts w:ascii="Arial" w:hAnsi="Arial" w:cs="Arial"/>
            <w:color w:val="2878CA"/>
            <w:spacing w:val="-5"/>
            <w:u w:val="single" w:color="0462C1"/>
          </w:rPr>
          <w:t xml:space="preserve"> </w:t>
        </w:r>
        <w:r w:rsidRPr="00981115">
          <w:rPr>
            <w:rFonts w:ascii="Arial" w:hAnsi="Arial" w:cs="Arial"/>
            <w:color w:val="2878CA"/>
            <w:u w:val="single" w:color="0462C1"/>
          </w:rPr>
          <w:t>Work</w:t>
        </w:r>
      </w:hyperlink>
      <w:r w:rsidRPr="00801206">
        <w:rPr>
          <w:rFonts w:ascii="Arial" w:hAnsi="Arial" w:cs="Arial"/>
          <w:color w:val="0462C1"/>
          <w:spacing w:val="-5"/>
        </w:rPr>
        <w:t xml:space="preserve"> </w:t>
      </w:r>
      <w:r w:rsidRPr="00801206">
        <w:rPr>
          <w:rFonts w:ascii="Arial" w:hAnsi="Arial" w:cs="Arial"/>
        </w:rPr>
        <w:t>(information</w:t>
      </w:r>
      <w:r w:rsidRPr="00801206">
        <w:rPr>
          <w:rFonts w:ascii="Arial" w:hAnsi="Arial" w:cs="Arial"/>
          <w:spacing w:val="-4"/>
        </w:rPr>
        <w:t xml:space="preserve"> </w:t>
      </w:r>
      <w:r w:rsidRPr="00801206">
        <w:rPr>
          <w:rFonts w:ascii="Arial" w:hAnsi="Arial" w:cs="Arial"/>
        </w:rPr>
        <w:t>on</w:t>
      </w:r>
      <w:r w:rsidRPr="00801206">
        <w:rPr>
          <w:rFonts w:ascii="Arial" w:hAnsi="Arial" w:cs="Arial"/>
          <w:spacing w:val="-5"/>
        </w:rPr>
        <w:t xml:space="preserve"> </w:t>
      </w:r>
      <w:r w:rsidRPr="00801206">
        <w:rPr>
          <w:rFonts w:ascii="Arial" w:hAnsi="Arial" w:cs="Arial"/>
        </w:rPr>
        <w:t>applications</w:t>
      </w:r>
      <w:r w:rsidRPr="00801206">
        <w:rPr>
          <w:rFonts w:ascii="Arial" w:hAnsi="Arial" w:cs="Arial"/>
          <w:spacing w:val="-6"/>
        </w:rPr>
        <w:t xml:space="preserve"> </w:t>
      </w:r>
      <w:r w:rsidRPr="00801206">
        <w:rPr>
          <w:rFonts w:ascii="Arial" w:hAnsi="Arial" w:cs="Arial"/>
        </w:rPr>
        <w:t>and</w:t>
      </w:r>
      <w:r w:rsidRPr="00801206">
        <w:rPr>
          <w:rFonts w:ascii="Arial" w:hAnsi="Arial" w:cs="Arial"/>
          <w:spacing w:val="-10"/>
        </w:rPr>
        <w:t xml:space="preserve"> </w:t>
      </w:r>
      <w:r w:rsidRPr="00801206">
        <w:rPr>
          <w:rFonts w:ascii="Arial" w:hAnsi="Arial" w:cs="Arial"/>
        </w:rPr>
        <w:t>deadlines)</w:t>
      </w:r>
    </w:p>
    <w:p w14:paraId="7C354B28" w14:textId="36D05246" w:rsidR="00801206" w:rsidRPr="00981115" w:rsidRDefault="00801206" w:rsidP="00801206">
      <w:pPr>
        <w:rPr>
          <w:rFonts w:ascii="Arial" w:hAnsi="Arial" w:cs="Arial"/>
          <w:b/>
          <w:bCs/>
          <w:noProof/>
          <w:color w:val="2878CA"/>
          <w:sz w:val="30"/>
          <w:szCs w:val="30"/>
        </w:rPr>
      </w:pPr>
      <w:hyperlink r:id="rId12">
        <w:r w:rsidRPr="00981115">
          <w:rPr>
            <w:rFonts w:ascii="Arial" w:hAnsi="Arial" w:cs="Arial"/>
            <w:color w:val="2878CA"/>
            <w:u w:val="single" w:color="0462C1"/>
          </w:rPr>
          <w:t>Meet Our Partners</w:t>
        </w:r>
      </w:hyperlink>
    </w:p>
    <w:p w14:paraId="39D2ACD3" w14:textId="77777777" w:rsidR="00801206" w:rsidRPr="00981115" w:rsidRDefault="00801206" w:rsidP="00801206">
      <w:pPr>
        <w:rPr>
          <w:rFonts w:ascii="Arial" w:hAnsi="Arial" w:cs="Arial"/>
          <w:color w:val="2878CA"/>
        </w:rPr>
      </w:pPr>
      <w:hyperlink r:id="rId13">
        <w:r w:rsidRPr="00981115">
          <w:rPr>
            <w:rFonts w:ascii="Arial" w:hAnsi="Arial" w:cs="Arial"/>
            <w:color w:val="2878CA"/>
            <w:u w:val="single" w:color="0462C1"/>
          </w:rPr>
          <w:t>Meet</w:t>
        </w:r>
        <w:r w:rsidRPr="00981115">
          <w:rPr>
            <w:rFonts w:ascii="Arial" w:hAnsi="Arial" w:cs="Arial"/>
            <w:color w:val="2878CA"/>
            <w:spacing w:val="-7"/>
            <w:u w:val="single" w:color="0462C1"/>
          </w:rPr>
          <w:t xml:space="preserve"> </w:t>
        </w:r>
        <w:r w:rsidRPr="00981115">
          <w:rPr>
            <w:rFonts w:ascii="Arial" w:hAnsi="Arial" w:cs="Arial"/>
            <w:color w:val="2878CA"/>
            <w:u w:val="single" w:color="0462C1"/>
          </w:rPr>
          <w:t>Our</w:t>
        </w:r>
        <w:r w:rsidRPr="00981115">
          <w:rPr>
            <w:rFonts w:ascii="Arial" w:hAnsi="Arial" w:cs="Arial"/>
            <w:color w:val="2878CA"/>
            <w:spacing w:val="-5"/>
            <w:u w:val="single" w:color="0462C1"/>
          </w:rPr>
          <w:t xml:space="preserve"> </w:t>
        </w:r>
        <w:r w:rsidRPr="00981115">
          <w:rPr>
            <w:rFonts w:ascii="Arial" w:hAnsi="Arial" w:cs="Arial"/>
            <w:color w:val="2878CA"/>
            <w:u w:val="single" w:color="0462C1"/>
          </w:rPr>
          <w:t>Team</w:t>
        </w:r>
      </w:hyperlink>
    </w:p>
    <w:p w14:paraId="5C73D2AC" w14:textId="2368555D" w:rsidR="00801206" w:rsidRPr="00981115" w:rsidRDefault="00801206" w:rsidP="00801206">
      <w:pPr>
        <w:rPr>
          <w:rFonts w:ascii="Arial" w:hAnsi="Arial" w:cs="Arial"/>
          <w:color w:val="2878CA"/>
          <w:spacing w:val="-4"/>
          <w:u w:val="single" w:color="0462C1"/>
        </w:rPr>
      </w:pPr>
      <w:hyperlink r:id="rId14">
        <w:r w:rsidRPr="00981115">
          <w:rPr>
            <w:rFonts w:ascii="Arial" w:hAnsi="Arial" w:cs="Arial"/>
            <w:color w:val="2878CA"/>
            <w:u w:val="single" w:color="0462C1"/>
          </w:rPr>
          <w:t>Meet</w:t>
        </w:r>
        <w:r w:rsidRPr="00981115">
          <w:rPr>
            <w:rFonts w:ascii="Arial" w:hAnsi="Arial" w:cs="Arial"/>
            <w:color w:val="2878CA"/>
            <w:spacing w:val="-4"/>
            <w:u w:val="single" w:color="0462C1"/>
          </w:rPr>
          <w:t xml:space="preserve"> </w:t>
        </w:r>
        <w:r w:rsidRPr="00981115">
          <w:rPr>
            <w:rFonts w:ascii="Arial" w:hAnsi="Arial" w:cs="Arial"/>
            <w:color w:val="2878CA"/>
            <w:u w:val="single" w:color="0462C1"/>
          </w:rPr>
          <w:t>Our</w:t>
        </w:r>
        <w:r w:rsidRPr="00981115">
          <w:rPr>
            <w:rFonts w:ascii="Arial" w:hAnsi="Arial" w:cs="Arial"/>
            <w:color w:val="2878CA"/>
            <w:spacing w:val="-2"/>
            <w:u w:val="single" w:color="0462C1"/>
          </w:rPr>
          <w:t xml:space="preserve"> </w:t>
        </w:r>
        <w:r w:rsidRPr="00981115">
          <w:rPr>
            <w:rFonts w:ascii="Arial" w:hAnsi="Arial" w:cs="Arial"/>
            <w:color w:val="2878CA"/>
            <w:spacing w:val="-4"/>
            <w:u w:val="single" w:color="0462C1"/>
          </w:rPr>
          <w:t>Board</w:t>
        </w:r>
      </w:hyperlink>
    </w:p>
    <w:p w14:paraId="41DBBFF2" w14:textId="77777777" w:rsidR="00801206" w:rsidRPr="00801206" w:rsidRDefault="00801206" w:rsidP="00E434B9">
      <w:pPr>
        <w:pStyle w:val="BodyText"/>
        <w:spacing w:line="267" w:lineRule="exact"/>
        <w:ind w:left="0"/>
      </w:pPr>
    </w:p>
    <w:p w14:paraId="6265E680" w14:textId="0F02B697" w:rsidR="00801206" w:rsidRPr="00801206" w:rsidRDefault="00801206" w:rsidP="00801206">
      <w:pPr>
        <w:pStyle w:val="BodyText"/>
        <w:spacing w:line="267" w:lineRule="exact"/>
        <w:ind w:left="0"/>
        <w:rPr>
          <w:b/>
          <w:bCs/>
        </w:rPr>
      </w:pPr>
      <w:hyperlink r:id="rId15" w:history="1">
        <w:r w:rsidRPr="00981115">
          <w:rPr>
            <w:rStyle w:val="Hyperlink"/>
            <w:b/>
            <w:bCs/>
            <w:color w:val="2878CA"/>
          </w:rPr>
          <w:t>The Art Bridges Collection</w:t>
        </w:r>
      </w:hyperlink>
    </w:p>
    <w:p w14:paraId="2CB4AEB3" w14:textId="7A48AA6B" w:rsidR="00801206" w:rsidRPr="00801206" w:rsidRDefault="00801206" w:rsidP="00801206">
      <w:pPr>
        <w:rPr>
          <w:rFonts w:ascii="Arial" w:hAnsi="Arial" w:cs="Arial"/>
        </w:rPr>
      </w:pPr>
      <w:r w:rsidRPr="00801206">
        <w:rPr>
          <w:rFonts w:ascii="Arial" w:hAnsi="Arial" w:cs="Arial"/>
        </w:rPr>
        <w:t>Art</w:t>
      </w:r>
      <w:r w:rsidRPr="00801206">
        <w:rPr>
          <w:rFonts w:ascii="Arial" w:hAnsi="Arial" w:cs="Arial"/>
          <w:spacing w:val="-6"/>
        </w:rPr>
        <w:t xml:space="preserve"> </w:t>
      </w:r>
      <w:r w:rsidRPr="00801206">
        <w:rPr>
          <w:rFonts w:ascii="Arial" w:hAnsi="Arial" w:cs="Arial"/>
        </w:rPr>
        <w:t>Bridges</w:t>
      </w:r>
      <w:r w:rsidRPr="00801206">
        <w:rPr>
          <w:rFonts w:ascii="Arial" w:hAnsi="Arial" w:cs="Arial"/>
          <w:spacing w:val="-4"/>
        </w:rPr>
        <w:t xml:space="preserve"> </w:t>
      </w:r>
      <w:r w:rsidRPr="00801206">
        <w:rPr>
          <w:rFonts w:ascii="Arial" w:hAnsi="Arial" w:cs="Arial"/>
        </w:rPr>
        <w:t>demonstrates</w:t>
      </w:r>
      <w:r w:rsidRPr="00801206">
        <w:rPr>
          <w:rFonts w:ascii="Arial" w:hAnsi="Arial" w:cs="Arial"/>
          <w:spacing w:val="-4"/>
        </w:rPr>
        <w:t xml:space="preserve"> </w:t>
      </w:r>
      <w:r w:rsidRPr="00801206">
        <w:rPr>
          <w:rFonts w:ascii="Arial" w:hAnsi="Arial" w:cs="Arial"/>
        </w:rPr>
        <w:t>its</w:t>
      </w:r>
      <w:r w:rsidRPr="00801206">
        <w:rPr>
          <w:rFonts w:ascii="Arial" w:hAnsi="Arial" w:cs="Arial"/>
          <w:spacing w:val="40"/>
        </w:rPr>
        <w:t xml:space="preserve"> </w:t>
      </w:r>
      <w:r w:rsidRPr="00801206">
        <w:rPr>
          <w:rFonts w:ascii="Arial" w:hAnsi="Arial" w:cs="Arial"/>
        </w:rPr>
        <w:t>commitment</w:t>
      </w:r>
      <w:r w:rsidRPr="00801206">
        <w:rPr>
          <w:rFonts w:ascii="Arial" w:hAnsi="Arial" w:cs="Arial"/>
          <w:spacing w:val="-6"/>
        </w:rPr>
        <w:t xml:space="preserve"> </w:t>
      </w:r>
      <w:r w:rsidRPr="00801206">
        <w:rPr>
          <w:rFonts w:ascii="Arial" w:hAnsi="Arial" w:cs="Arial"/>
        </w:rPr>
        <w:t>to</w:t>
      </w:r>
      <w:r w:rsidRPr="00801206">
        <w:rPr>
          <w:rFonts w:ascii="Arial" w:hAnsi="Arial" w:cs="Arial"/>
          <w:spacing w:val="-1"/>
        </w:rPr>
        <w:t xml:space="preserve"> </w:t>
      </w:r>
      <w:r w:rsidRPr="00801206">
        <w:rPr>
          <w:rFonts w:ascii="Arial" w:hAnsi="Arial" w:cs="Arial"/>
        </w:rPr>
        <w:t>access</w:t>
      </w:r>
      <w:r w:rsidRPr="00801206">
        <w:rPr>
          <w:rFonts w:ascii="Arial" w:hAnsi="Arial" w:cs="Arial"/>
          <w:spacing w:val="-4"/>
        </w:rPr>
        <w:t xml:space="preserve"> </w:t>
      </w:r>
      <w:r w:rsidRPr="00801206">
        <w:rPr>
          <w:rFonts w:ascii="Arial" w:hAnsi="Arial" w:cs="Arial"/>
        </w:rPr>
        <w:t>and</w:t>
      </w:r>
      <w:r w:rsidRPr="00801206">
        <w:rPr>
          <w:rFonts w:ascii="Arial" w:hAnsi="Arial" w:cs="Arial"/>
          <w:spacing w:val="-3"/>
        </w:rPr>
        <w:t xml:space="preserve"> </w:t>
      </w:r>
      <w:r w:rsidRPr="00801206">
        <w:rPr>
          <w:rFonts w:ascii="Arial" w:hAnsi="Arial" w:cs="Arial"/>
        </w:rPr>
        <w:t>inclusion</w:t>
      </w:r>
      <w:r w:rsidRPr="00801206">
        <w:rPr>
          <w:rFonts w:ascii="Arial" w:hAnsi="Arial" w:cs="Arial"/>
          <w:spacing w:val="-3"/>
        </w:rPr>
        <w:t xml:space="preserve"> </w:t>
      </w:r>
      <w:r w:rsidRPr="00801206">
        <w:rPr>
          <w:rFonts w:ascii="Arial" w:hAnsi="Arial" w:cs="Arial"/>
        </w:rPr>
        <w:t>by</w:t>
      </w:r>
      <w:r w:rsidRPr="00801206">
        <w:rPr>
          <w:rFonts w:ascii="Arial" w:hAnsi="Arial" w:cs="Arial"/>
          <w:spacing w:val="-4"/>
        </w:rPr>
        <w:t xml:space="preserve"> </w:t>
      </w:r>
      <w:r w:rsidRPr="00801206">
        <w:rPr>
          <w:rFonts w:ascii="Arial" w:hAnsi="Arial" w:cs="Arial"/>
        </w:rPr>
        <w:t>activating</w:t>
      </w:r>
      <w:r w:rsidRPr="00801206">
        <w:rPr>
          <w:rFonts w:ascii="Arial" w:hAnsi="Arial" w:cs="Arial"/>
          <w:spacing w:val="-3"/>
        </w:rPr>
        <w:t xml:space="preserve"> </w:t>
      </w:r>
      <w:r w:rsidRPr="00801206">
        <w:rPr>
          <w:rFonts w:ascii="Arial" w:hAnsi="Arial" w:cs="Arial"/>
        </w:rPr>
        <w:t>a dynamic and diverse collection of American art.</w:t>
      </w:r>
    </w:p>
    <w:p w14:paraId="58D6AC52" w14:textId="77777777" w:rsidR="00801206" w:rsidRPr="00801206" w:rsidRDefault="00801206" w:rsidP="00801206">
      <w:pPr>
        <w:rPr>
          <w:rFonts w:ascii="Arial" w:hAnsi="Arial" w:cs="Arial"/>
        </w:rPr>
      </w:pPr>
    </w:p>
    <w:p w14:paraId="4233D798" w14:textId="77777777" w:rsidR="00801206" w:rsidRPr="00801206" w:rsidRDefault="00801206" w:rsidP="00801206">
      <w:pPr>
        <w:rPr>
          <w:rFonts w:ascii="Arial" w:hAnsi="Arial" w:cs="Arial"/>
        </w:rPr>
      </w:pPr>
    </w:p>
    <w:p w14:paraId="6C8BB063" w14:textId="7072CDA6" w:rsidR="00801206" w:rsidRPr="00801206" w:rsidRDefault="00801206" w:rsidP="00801206">
      <w:pPr>
        <w:pStyle w:val="BodyText"/>
        <w:spacing w:before="2" w:line="235" w:lineRule="auto"/>
        <w:ind w:left="0" w:right="888"/>
        <w:rPr>
          <w:b/>
          <w:bCs/>
        </w:rPr>
      </w:pPr>
      <w:r w:rsidRPr="00801206">
        <w:rPr>
          <w:b/>
          <w:bCs/>
          <w:noProof/>
          <w:sz w:val="40"/>
          <w:szCs w:val="40"/>
        </w:rPr>
        <w:lastRenderedPageBreak/>
        <w:drawing>
          <wp:inline distT="0" distB="0" distL="0" distR="0" wp14:anchorId="7F483B9B" wp14:editId="1123B581">
            <wp:extent cx="977900" cy="225460"/>
            <wp:effectExtent l="0" t="0" r="0" b="3175"/>
            <wp:docPr id="52448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05338" name=""/>
                    <pic:cNvPicPr/>
                  </pic:nvPicPr>
                  <pic:blipFill>
                    <a:blip r:embed="rId7"/>
                    <a:stretch>
                      <a:fillRect/>
                    </a:stretch>
                  </pic:blipFill>
                  <pic:spPr>
                    <a:xfrm>
                      <a:off x="0" y="0"/>
                      <a:ext cx="1086949" cy="250602"/>
                    </a:xfrm>
                    <a:prstGeom prst="rect">
                      <a:avLst/>
                    </a:prstGeom>
                  </pic:spPr>
                </pic:pic>
              </a:graphicData>
            </a:graphic>
          </wp:inline>
        </w:drawing>
      </w:r>
    </w:p>
    <w:p w14:paraId="69D9A52E" w14:textId="77777777" w:rsidR="00801206" w:rsidRPr="00801206" w:rsidRDefault="00801206" w:rsidP="00801206">
      <w:pPr>
        <w:pStyle w:val="BodyText"/>
        <w:spacing w:before="2" w:line="235" w:lineRule="auto"/>
        <w:ind w:left="0" w:right="888"/>
        <w:rPr>
          <w:b/>
          <w:bCs/>
        </w:rPr>
      </w:pPr>
    </w:p>
    <w:p w14:paraId="15D7EE38" w14:textId="2A3C761B" w:rsidR="00801206" w:rsidRPr="00801206" w:rsidRDefault="00801206" w:rsidP="00801206">
      <w:pPr>
        <w:pStyle w:val="BodyText"/>
        <w:spacing w:before="2" w:line="235" w:lineRule="auto"/>
        <w:ind w:left="0" w:right="888"/>
        <w:rPr>
          <w:b/>
          <w:bCs/>
        </w:rPr>
      </w:pPr>
      <w:hyperlink r:id="rId16" w:history="1">
        <w:r w:rsidRPr="00981115">
          <w:rPr>
            <w:rStyle w:val="Hyperlink"/>
            <w:b/>
            <w:bCs/>
            <w:color w:val="2878CA"/>
          </w:rPr>
          <w:t>Partner Loan Network</w:t>
        </w:r>
      </w:hyperlink>
    </w:p>
    <w:p w14:paraId="1887B18A" w14:textId="08305E98" w:rsidR="00801206" w:rsidRPr="00801206" w:rsidRDefault="00801206" w:rsidP="00801206">
      <w:pPr>
        <w:rPr>
          <w:rFonts w:ascii="Arial" w:hAnsi="Arial" w:cs="Arial"/>
        </w:rPr>
      </w:pPr>
      <w:r w:rsidRPr="00801206">
        <w:rPr>
          <w:rFonts w:ascii="Arial" w:hAnsi="Arial" w:cs="Arial"/>
        </w:rPr>
        <w:t>The Partner Loan Network brings American art out of museum storage to share with communities across the United States. Lending partners are institutions with deep holdings that identify artworks from their collections for loan in consultation with Art Bridges.</w:t>
      </w:r>
      <w:r w:rsidRPr="00801206">
        <w:rPr>
          <w:rFonts w:ascii="Arial" w:hAnsi="Arial" w:cs="Arial"/>
        </w:rPr>
        <w:t xml:space="preserve"> </w:t>
      </w:r>
    </w:p>
    <w:p w14:paraId="557BD9DD" w14:textId="77777777" w:rsidR="00801206" w:rsidRPr="00801206" w:rsidRDefault="00801206" w:rsidP="00801206">
      <w:pPr>
        <w:pStyle w:val="BodyText"/>
        <w:spacing w:line="268" w:lineRule="exact"/>
        <w:ind w:left="0"/>
      </w:pPr>
    </w:p>
    <w:p w14:paraId="28B2C0E5" w14:textId="7BC7962C" w:rsidR="00801206" w:rsidRPr="00801206" w:rsidRDefault="00801206" w:rsidP="00801206">
      <w:pPr>
        <w:pStyle w:val="BodyText"/>
        <w:spacing w:line="268" w:lineRule="exact"/>
        <w:ind w:left="0"/>
        <w:rPr>
          <w:b/>
          <w:bCs/>
        </w:rPr>
      </w:pPr>
      <w:hyperlink r:id="rId17" w:history="1">
        <w:r w:rsidRPr="00981115">
          <w:rPr>
            <w:rStyle w:val="Hyperlink"/>
            <w:b/>
            <w:bCs/>
            <w:color w:val="2878CA"/>
          </w:rPr>
          <w:t>Traveling Exhibitions</w:t>
        </w:r>
      </w:hyperlink>
    </w:p>
    <w:p w14:paraId="131B581A" w14:textId="2C38A2AF" w:rsidR="00801206" w:rsidRPr="00801206" w:rsidRDefault="00801206" w:rsidP="00801206">
      <w:pPr>
        <w:rPr>
          <w:rFonts w:ascii="Arial" w:hAnsi="Arial" w:cs="Arial"/>
        </w:rPr>
      </w:pPr>
      <w:r w:rsidRPr="00801206">
        <w:rPr>
          <w:rFonts w:ascii="Arial" w:hAnsi="Arial" w:cs="Arial"/>
        </w:rPr>
        <w:t>Art</w:t>
      </w:r>
      <w:r w:rsidRPr="00801206">
        <w:rPr>
          <w:rFonts w:ascii="Arial" w:hAnsi="Arial" w:cs="Arial"/>
          <w:spacing w:val="-6"/>
        </w:rPr>
        <w:t xml:space="preserve"> </w:t>
      </w:r>
      <w:r w:rsidRPr="00801206">
        <w:rPr>
          <w:rFonts w:ascii="Arial" w:hAnsi="Arial" w:cs="Arial"/>
        </w:rPr>
        <w:t>Bridges</w:t>
      </w:r>
      <w:r w:rsidRPr="00801206">
        <w:rPr>
          <w:rFonts w:ascii="Arial" w:hAnsi="Arial" w:cs="Arial"/>
          <w:spacing w:val="-4"/>
        </w:rPr>
        <w:t xml:space="preserve"> </w:t>
      </w:r>
      <w:r w:rsidRPr="00801206">
        <w:rPr>
          <w:rFonts w:ascii="Arial" w:hAnsi="Arial" w:cs="Arial"/>
        </w:rPr>
        <w:t>partners</w:t>
      </w:r>
      <w:r w:rsidRPr="00801206">
        <w:rPr>
          <w:rFonts w:ascii="Arial" w:hAnsi="Arial" w:cs="Arial"/>
          <w:spacing w:val="-4"/>
        </w:rPr>
        <w:t xml:space="preserve"> </w:t>
      </w:r>
      <w:r w:rsidRPr="00801206">
        <w:rPr>
          <w:rFonts w:ascii="Arial" w:hAnsi="Arial" w:cs="Arial"/>
        </w:rPr>
        <w:t>with</w:t>
      </w:r>
      <w:r w:rsidRPr="00801206">
        <w:rPr>
          <w:rFonts w:ascii="Arial" w:hAnsi="Arial" w:cs="Arial"/>
          <w:spacing w:val="-3"/>
        </w:rPr>
        <w:t xml:space="preserve"> </w:t>
      </w:r>
      <w:r w:rsidRPr="00801206">
        <w:rPr>
          <w:rFonts w:ascii="Arial" w:hAnsi="Arial" w:cs="Arial"/>
        </w:rPr>
        <w:t>outstanding</w:t>
      </w:r>
      <w:r w:rsidRPr="00801206">
        <w:rPr>
          <w:rFonts w:ascii="Arial" w:hAnsi="Arial" w:cs="Arial"/>
          <w:spacing w:val="-3"/>
        </w:rPr>
        <w:t xml:space="preserve"> </w:t>
      </w:r>
      <w:r w:rsidRPr="00801206">
        <w:rPr>
          <w:rFonts w:ascii="Arial" w:hAnsi="Arial" w:cs="Arial"/>
        </w:rPr>
        <w:t>institutions</w:t>
      </w:r>
      <w:r w:rsidRPr="00801206">
        <w:rPr>
          <w:rFonts w:ascii="Arial" w:hAnsi="Arial" w:cs="Arial"/>
          <w:spacing w:val="-4"/>
        </w:rPr>
        <w:t xml:space="preserve"> </w:t>
      </w:r>
      <w:r w:rsidRPr="00801206">
        <w:rPr>
          <w:rFonts w:ascii="Arial" w:hAnsi="Arial" w:cs="Arial"/>
        </w:rPr>
        <w:t>of</w:t>
      </w:r>
      <w:r w:rsidRPr="00801206">
        <w:rPr>
          <w:rFonts w:ascii="Arial" w:hAnsi="Arial" w:cs="Arial"/>
          <w:spacing w:val="-6"/>
        </w:rPr>
        <w:t xml:space="preserve"> </w:t>
      </w:r>
      <w:r w:rsidRPr="00801206">
        <w:rPr>
          <w:rFonts w:ascii="Arial" w:hAnsi="Arial" w:cs="Arial"/>
        </w:rPr>
        <w:t>all</w:t>
      </w:r>
      <w:r w:rsidRPr="00801206">
        <w:rPr>
          <w:rFonts w:ascii="Arial" w:hAnsi="Arial" w:cs="Arial"/>
          <w:spacing w:val="-3"/>
        </w:rPr>
        <w:t xml:space="preserve"> </w:t>
      </w:r>
      <w:r w:rsidRPr="00801206">
        <w:rPr>
          <w:rFonts w:ascii="Arial" w:hAnsi="Arial" w:cs="Arial"/>
        </w:rPr>
        <w:t>sizes</w:t>
      </w:r>
      <w:r w:rsidRPr="00801206">
        <w:rPr>
          <w:rFonts w:ascii="Arial" w:hAnsi="Arial" w:cs="Arial"/>
          <w:spacing w:val="-4"/>
        </w:rPr>
        <w:t xml:space="preserve"> </w:t>
      </w:r>
      <w:r w:rsidRPr="00801206">
        <w:rPr>
          <w:rFonts w:ascii="Arial" w:hAnsi="Arial" w:cs="Arial"/>
        </w:rPr>
        <w:t>to</w:t>
      </w:r>
      <w:r w:rsidRPr="00801206">
        <w:rPr>
          <w:rFonts w:ascii="Arial" w:hAnsi="Arial" w:cs="Arial"/>
          <w:spacing w:val="-3"/>
        </w:rPr>
        <w:t xml:space="preserve"> </w:t>
      </w:r>
      <w:r w:rsidRPr="00801206">
        <w:rPr>
          <w:rFonts w:ascii="Arial" w:hAnsi="Arial" w:cs="Arial"/>
        </w:rPr>
        <w:t>develop</w:t>
      </w:r>
      <w:r w:rsidRPr="00801206">
        <w:rPr>
          <w:rFonts w:ascii="Arial" w:hAnsi="Arial" w:cs="Arial"/>
          <w:spacing w:val="-3"/>
        </w:rPr>
        <w:t xml:space="preserve"> </w:t>
      </w:r>
      <w:r w:rsidRPr="00801206">
        <w:rPr>
          <w:rFonts w:ascii="Arial" w:hAnsi="Arial" w:cs="Arial"/>
        </w:rPr>
        <w:t>traveling exhibitions featuring American art.</w:t>
      </w:r>
      <w:r w:rsidRPr="00801206">
        <w:rPr>
          <w:rFonts w:ascii="Arial" w:hAnsi="Arial" w:cs="Arial"/>
        </w:rPr>
        <w:t xml:space="preserve"> </w:t>
      </w:r>
    </w:p>
    <w:p w14:paraId="6FE9C814" w14:textId="77777777" w:rsidR="00801206" w:rsidRPr="00801206" w:rsidRDefault="00801206" w:rsidP="00801206">
      <w:pPr>
        <w:pStyle w:val="BodyText"/>
        <w:spacing w:line="268" w:lineRule="exact"/>
        <w:ind w:left="0"/>
      </w:pPr>
    </w:p>
    <w:p w14:paraId="3C9642A8" w14:textId="47241B0E" w:rsidR="00801206" w:rsidRPr="00801206" w:rsidRDefault="00801206" w:rsidP="00801206">
      <w:pPr>
        <w:pStyle w:val="BodyText"/>
        <w:spacing w:line="268" w:lineRule="exact"/>
        <w:ind w:left="0"/>
        <w:rPr>
          <w:b/>
          <w:bCs/>
        </w:rPr>
      </w:pPr>
      <w:hyperlink r:id="rId18" w:history="1">
        <w:r w:rsidRPr="00981115">
          <w:rPr>
            <w:rStyle w:val="Hyperlink"/>
            <w:b/>
            <w:bCs/>
            <w:color w:val="2878CA"/>
          </w:rPr>
          <w:t>Learning and Engagement</w:t>
        </w:r>
      </w:hyperlink>
    </w:p>
    <w:p w14:paraId="00738FF8" w14:textId="475664EC" w:rsidR="00801206" w:rsidRPr="00801206" w:rsidRDefault="00801206" w:rsidP="00801206">
      <w:pPr>
        <w:rPr>
          <w:rFonts w:ascii="Arial" w:hAnsi="Arial" w:cs="Arial"/>
        </w:rPr>
      </w:pPr>
      <w:r w:rsidRPr="00801206">
        <w:rPr>
          <w:rFonts w:ascii="Arial" w:hAnsi="Arial" w:cs="Arial"/>
        </w:rPr>
        <w:t>Art</w:t>
      </w:r>
      <w:r w:rsidRPr="00801206">
        <w:rPr>
          <w:rFonts w:ascii="Arial" w:hAnsi="Arial" w:cs="Arial"/>
          <w:spacing w:val="-6"/>
        </w:rPr>
        <w:t xml:space="preserve"> </w:t>
      </w:r>
      <w:r w:rsidRPr="00801206">
        <w:rPr>
          <w:rFonts w:ascii="Arial" w:hAnsi="Arial" w:cs="Arial"/>
        </w:rPr>
        <w:t>Bridges</w:t>
      </w:r>
      <w:r w:rsidRPr="00801206">
        <w:rPr>
          <w:rFonts w:ascii="Arial" w:hAnsi="Arial" w:cs="Arial"/>
          <w:spacing w:val="-4"/>
        </w:rPr>
        <w:t xml:space="preserve"> </w:t>
      </w:r>
      <w:r w:rsidRPr="00801206">
        <w:rPr>
          <w:rFonts w:ascii="Arial" w:hAnsi="Arial" w:cs="Arial"/>
        </w:rPr>
        <w:t>collaborates</w:t>
      </w:r>
      <w:r w:rsidRPr="00801206">
        <w:rPr>
          <w:rFonts w:ascii="Arial" w:hAnsi="Arial" w:cs="Arial"/>
          <w:spacing w:val="-4"/>
        </w:rPr>
        <w:t xml:space="preserve"> </w:t>
      </w:r>
      <w:r w:rsidRPr="00801206">
        <w:rPr>
          <w:rFonts w:ascii="Arial" w:hAnsi="Arial" w:cs="Arial"/>
        </w:rPr>
        <w:t>with</w:t>
      </w:r>
      <w:r w:rsidRPr="00801206">
        <w:rPr>
          <w:rFonts w:ascii="Arial" w:hAnsi="Arial" w:cs="Arial"/>
          <w:spacing w:val="-3"/>
        </w:rPr>
        <w:t xml:space="preserve"> </w:t>
      </w:r>
      <w:r w:rsidRPr="00801206">
        <w:rPr>
          <w:rFonts w:ascii="Arial" w:hAnsi="Arial" w:cs="Arial"/>
        </w:rPr>
        <w:t>partners</w:t>
      </w:r>
      <w:r w:rsidRPr="00801206">
        <w:rPr>
          <w:rFonts w:ascii="Arial" w:hAnsi="Arial" w:cs="Arial"/>
          <w:spacing w:val="-4"/>
        </w:rPr>
        <w:t xml:space="preserve"> </w:t>
      </w:r>
      <w:r w:rsidRPr="00801206">
        <w:rPr>
          <w:rFonts w:ascii="Arial" w:hAnsi="Arial" w:cs="Arial"/>
        </w:rPr>
        <w:t>to</w:t>
      </w:r>
      <w:r w:rsidRPr="00801206">
        <w:rPr>
          <w:rFonts w:ascii="Arial" w:hAnsi="Arial" w:cs="Arial"/>
          <w:spacing w:val="-3"/>
        </w:rPr>
        <w:t xml:space="preserve"> </w:t>
      </w:r>
      <w:r w:rsidRPr="00801206">
        <w:rPr>
          <w:rFonts w:ascii="Arial" w:hAnsi="Arial" w:cs="Arial"/>
        </w:rPr>
        <w:t>connect</w:t>
      </w:r>
      <w:r w:rsidRPr="00801206">
        <w:rPr>
          <w:rFonts w:ascii="Arial" w:hAnsi="Arial" w:cs="Arial"/>
          <w:spacing w:val="-6"/>
        </w:rPr>
        <w:t xml:space="preserve"> </w:t>
      </w:r>
      <w:r w:rsidRPr="00801206">
        <w:rPr>
          <w:rFonts w:ascii="Arial" w:hAnsi="Arial" w:cs="Arial"/>
        </w:rPr>
        <w:t>new</w:t>
      </w:r>
      <w:r w:rsidRPr="00801206">
        <w:rPr>
          <w:rFonts w:ascii="Arial" w:hAnsi="Arial" w:cs="Arial"/>
          <w:spacing w:val="-3"/>
        </w:rPr>
        <w:t xml:space="preserve"> </w:t>
      </w:r>
      <w:r w:rsidRPr="00801206">
        <w:rPr>
          <w:rFonts w:ascii="Arial" w:hAnsi="Arial" w:cs="Arial"/>
        </w:rPr>
        <w:t>audiences</w:t>
      </w:r>
      <w:r w:rsidRPr="00801206">
        <w:rPr>
          <w:rFonts w:ascii="Arial" w:hAnsi="Arial" w:cs="Arial"/>
          <w:spacing w:val="-4"/>
        </w:rPr>
        <w:t xml:space="preserve"> </w:t>
      </w:r>
      <w:r w:rsidRPr="00801206">
        <w:rPr>
          <w:rFonts w:ascii="Arial" w:hAnsi="Arial" w:cs="Arial"/>
        </w:rPr>
        <w:t>with collection</w:t>
      </w:r>
      <w:r w:rsidRPr="00801206">
        <w:rPr>
          <w:rFonts w:ascii="Arial" w:hAnsi="Arial" w:cs="Arial"/>
          <w:spacing w:val="-1"/>
        </w:rPr>
        <w:t xml:space="preserve"> </w:t>
      </w:r>
      <w:r w:rsidRPr="00801206">
        <w:rPr>
          <w:rFonts w:ascii="Arial" w:hAnsi="Arial" w:cs="Arial"/>
        </w:rPr>
        <w:t>loans, traveling exhibitions, or cohort program projects.</w:t>
      </w:r>
      <w:r w:rsidRPr="00801206">
        <w:rPr>
          <w:rFonts w:ascii="Arial" w:hAnsi="Arial" w:cs="Arial"/>
        </w:rPr>
        <w:t xml:space="preserve"> </w:t>
      </w:r>
    </w:p>
    <w:p w14:paraId="37D82519" w14:textId="77777777" w:rsidR="00801206" w:rsidRPr="00801206" w:rsidRDefault="00801206" w:rsidP="00801206">
      <w:pPr>
        <w:pStyle w:val="BodyText"/>
        <w:spacing w:line="270" w:lineRule="exact"/>
        <w:ind w:left="0"/>
      </w:pPr>
    </w:p>
    <w:p w14:paraId="7BD633BE" w14:textId="59D1E36C" w:rsidR="00801206" w:rsidRPr="00801206" w:rsidRDefault="00801206" w:rsidP="00801206">
      <w:pPr>
        <w:pStyle w:val="BodyText"/>
        <w:spacing w:line="270" w:lineRule="exact"/>
        <w:ind w:left="0"/>
        <w:rPr>
          <w:b/>
          <w:bCs/>
        </w:rPr>
      </w:pPr>
      <w:hyperlink r:id="rId19" w:history="1">
        <w:r w:rsidRPr="00981115">
          <w:rPr>
            <w:rStyle w:val="Hyperlink"/>
            <w:b/>
            <w:bCs/>
            <w:color w:val="2878CA"/>
          </w:rPr>
          <w:t>Cohort Program</w:t>
        </w:r>
      </w:hyperlink>
    </w:p>
    <w:p w14:paraId="7A5F63EA" w14:textId="24368401" w:rsidR="00801206" w:rsidRPr="00801206" w:rsidRDefault="00801206" w:rsidP="00801206">
      <w:pPr>
        <w:rPr>
          <w:rFonts w:ascii="Arial" w:hAnsi="Arial" w:cs="Arial"/>
          <w:spacing w:val="-2"/>
        </w:rPr>
      </w:pPr>
      <w:r w:rsidRPr="00801206">
        <w:rPr>
          <w:rFonts w:ascii="Arial" w:hAnsi="Arial" w:cs="Arial"/>
        </w:rPr>
        <w:t>Building</w:t>
      </w:r>
      <w:r w:rsidRPr="00801206">
        <w:rPr>
          <w:rFonts w:ascii="Arial" w:hAnsi="Arial" w:cs="Arial"/>
          <w:spacing w:val="-4"/>
        </w:rPr>
        <w:t xml:space="preserve"> </w:t>
      </w:r>
      <w:r w:rsidRPr="00801206">
        <w:rPr>
          <w:rFonts w:ascii="Arial" w:hAnsi="Arial" w:cs="Arial"/>
        </w:rPr>
        <w:t>long-lasting</w:t>
      </w:r>
      <w:r w:rsidRPr="00801206">
        <w:rPr>
          <w:rFonts w:ascii="Arial" w:hAnsi="Arial" w:cs="Arial"/>
          <w:spacing w:val="-4"/>
        </w:rPr>
        <w:t xml:space="preserve"> </w:t>
      </w:r>
      <w:r w:rsidRPr="00801206">
        <w:rPr>
          <w:rFonts w:ascii="Arial" w:hAnsi="Arial" w:cs="Arial"/>
        </w:rPr>
        <w:t>relationships</w:t>
      </w:r>
      <w:r w:rsidRPr="00801206">
        <w:rPr>
          <w:rFonts w:ascii="Arial" w:hAnsi="Arial" w:cs="Arial"/>
          <w:spacing w:val="-5"/>
        </w:rPr>
        <w:t xml:space="preserve"> </w:t>
      </w:r>
      <w:r w:rsidRPr="00801206">
        <w:rPr>
          <w:rFonts w:ascii="Arial" w:hAnsi="Arial" w:cs="Arial"/>
        </w:rPr>
        <w:t>among</w:t>
      </w:r>
      <w:r w:rsidRPr="00801206">
        <w:rPr>
          <w:rFonts w:ascii="Arial" w:hAnsi="Arial" w:cs="Arial"/>
          <w:spacing w:val="-4"/>
        </w:rPr>
        <w:t xml:space="preserve"> </w:t>
      </w:r>
      <w:r w:rsidRPr="00801206">
        <w:rPr>
          <w:rFonts w:ascii="Arial" w:hAnsi="Arial" w:cs="Arial"/>
        </w:rPr>
        <w:t>museums</w:t>
      </w:r>
      <w:r w:rsidRPr="00801206">
        <w:rPr>
          <w:rFonts w:ascii="Arial" w:hAnsi="Arial" w:cs="Arial"/>
          <w:spacing w:val="-2"/>
        </w:rPr>
        <w:t xml:space="preserve"> </w:t>
      </w:r>
      <w:r w:rsidRPr="00801206">
        <w:rPr>
          <w:rFonts w:ascii="Arial" w:hAnsi="Arial" w:cs="Arial"/>
        </w:rPr>
        <w:t>and</w:t>
      </w:r>
      <w:r w:rsidRPr="00801206">
        <w:rPr>
          <w:rFonts w:ascii="Arial" w:hAnsi="Arial" w:cs="Arial"/>
          <w:spacing w:val="-4"/>
        </w:rPr>
        <w:t xml:space="preserve"> </w:t>
      </w:r>
      <w:r w:rsidRPr="00801206">
        <w:rPr>
          <w:rFonts w:ascii="Arial" w:hAnsi="Arial" w:cs="Arial"/>
        </w:rPr>
        <w:t>cultural</w:t>
      </w:r>
      <w:r w:rsidRPr="00801206">
        <w:rPr>
          <w:rFonts w:ascii="Arial" w:hAnsi="Arial" w:cs="Arial"/>
          <w:spacing w:val="-4"/>
        </w:rPr>
        <w:t xml:space="preserve"> </w:t>
      </w:r>
      <w:r w:rsidRPr="00801206">
        <w:rPr>
          <w:rFonts w:ascii="Arial" w:hAnsi="Arial" w:cs="Arial"/>
        </w:rPr>
        <w:t>institutions</w:t>
      </w:r>
      <w:r w:rsidRPr="00801206">
        <w:rPr>
          <w:rFonts w:ascii="Arial" w:hAnsi="Arial" w:cs="Arial"/>
          <w:spacing w:val="-4"/>
        </w:rPr>
        <w:t xml:space="preserve"> </w:t>
      </w:r>
      <w:r w:rsidRPr="00801206">
        <w:rPr>
          <w:rFonts w:ascii="Arial" w:hAnsi="Arial" w:cs="Arial"/>
        </w:rPr>
        <w:t>around</w:t>
      </w:r>
      <w:r w:rsidRPr="00801206">
        <w:rPr>
          <w:rFonts w:ascii="Arial" w:hAnsi="Arial" w:cs="Arial"/>
          <w:spacing w:val="-4"/>
        </w:rPr>
        <w:t xml:space="preserve"> </w:t>
      </w:r>
      <w:r w:rsidRPr="00801206">
        <w:rPr>
          <w:rFonts w:ascii="Arial" w:hAnsi="Arial" w:cs="Arial"/>
        </w:rPr>
        <w:t xml:space="preserve">the </w:t>
      </w:r>
      <w:r w:rsidRPr="00801206">
        <w:rPr>
          <w:rFonts w:ascii="Arial" w:hAnsi="Arial" w:cs="Arial"/>
          <w:spacing w:val="-2"/>
        </w:rPr>
        <w:t>nation.</w:t>
      </w:r>
      <w:r w:rsidRPr="00801206">
        <w:rPr>
          <w:rFonts w:ascii="Arial" w:hAnsi="Arial" w:cs="Arial"/>
          <w:spacing w:val="-2"/>
        </w:rPr>
        <w:t xml:space="preserve"> </w:t>
      </w:r>
    </w:p>
    <w:p w14:paraId="49848A64" w14:textId="324953F0" w:rsidR="00801206" w:rsidRDefault="00801206" w:rsidP="00801206">
      <w:pPr>
        <w:rPr>
          <w:rFonts w:ascii="Arial" w:hAnsi="Arial" w:cs="Arial"/>
          <w:b/>
          <w:bCs/>
          <w:spacing w:val="-2"/>
        </w:rPr>
      </w:pPr>
    </w:p>
    <w:p w14:paraId="72F88768" w14:textId="7A2F211F" w:rsidR="00E434B9" w:rsidRPr="00801206" w:rsidRDefault="00E434B9" w:rsidP="00801206">
      <w:pPr>
        <w:rPr>
          <w:rFonts w:ascii="Arial" w:hAnsi="Arial" w:cs="Arial"/>
          <w:b/>
          <w:bCs/>
          <w:spacing w:val="-2"/>
        </w:rPr>
      </w:pPr>
      <w:hyperlink r:id="rId20" w:history="1">
        <w:r w:rsidRPr="00981115">
          <w:rPr>
            <w:rStyle w:val="Hyperlink"/>
            <w:rFonts w:ascii="Arial" w:hAnsi="Arial" w:cs="Arial"/>
            <w:b/>
            <w:bCs/>
            <w:color w:val="2878CA"/>
            <w:spacing w:val="-2"/>
          </w:rPr>
          <w:t>Fellows Program</w:t>
        </w:r>
      </w:hyperlink>
    </w:p>
    <w:p w14:paraId="09D1C10E" w14:textId="2934B3D3" w:rsidR="00801206" w:rsidRPr="00801206" w:rsidRDefault="00801206" w:rsidP="00801206">
      <w:pPr>
        <w:rPr>
          <w:rFonts w:ascii="Arial" w:hAnsi="Arial" w:cs="Arial"/>
        </w:rPr>
      </w:pPr>
      <w:r w:rsidRPr="00801206">
        <w:rPr>
          <w:rFonts w:ascii="Arial" w:hAnsi="Arial" w:cs="Arial"/>
        </w:rPr>
        <w:t>Creating</w:t>
      </w:r>
      <w:r w:rsidRPr="00801206">
        <w:rPr>
          <w:rFonts w:ascii="Arial" w:hAnsi="Arial" w:cs="Arial"/>
          <w:spacing w:val="-4"/>
        </w:rPr>
        <w:t xml:space="preserve"> </w:t>
      </w:r>
      <w:r w:rsidRPr="00801206">
        <w:rPr>
          <w:rFonts w:ascii="Arial" w:hAnsi="Arial" w:cs="Arial"/>
        </w:rPr>
        <w:t>diverse</w:t>
      </w:r>
      <w:r w:rsidRPr="00801206">
        <w:rPr>
          <w:rFonts w:ascii="Arial" w:hAnsi="Arial" w:cs="Arial"/>
          <w:spacing w:val="-4"/>
        </w:rPr>
        <w:t xml:space="preserve"> </w:t>
      </w:r>
      <w:r w:rsidRPr="00801206">
        <w:rPr>
          <w:rFonts w:ascii="Arial" w:hAnsi="Arial" w:cs="Arial"/>
        </w:rPr>
        <w:t>museum</w:t>
      </w:r>
      <w:r w:rsidRPr="00801206">
        <w:rPr>
          <w:rFonts w:ascii="Arial" w:hAnsi="Arial" w:cs="Arial"/>
          <w:spacing w:val="-5"/>
        </w:rPr>
        <w:t xml:space="preserve"> </w:t>
      </w:r>
      <w:r w:rsidRPr="00801206">
        <w:rPr>
          <w:rFonts w:ascii="Arial" w:hAnsi="Arial" w:cs="Arial"/>
        </w:rPr>
        <w:t>leadership</w:t>
      </w:r>
      <w:r w:rsidRPr="00801206">
        <w:rPr>
          <w:rFonts w:ascii="Arial" w:hAnsi="Arial" w:cs="Arial"/>
          <w:spacing w:val="-4"/>
        </w:rPr>
        <w:t xml:space="preserve"> </w:t>
      </w:r>
      <w:r w:rsidRPr="00801206">
        <w:rPr>
          <w:rFonts w:ascii="Arial" w:hAnsi="Arial" w:cs="Arial"/>
        </w:rPr>
        <w:t>with</w:t>
      </w:r>
      <w:r w:rsidRPr="00801206">
        <w:rPr>
          <w:rFonts w:ascii="Arial" w:hAnsi="Arial" w:cs="Arial"/>
          <w:spacing w:val="-4"/>
        </w:rPr>
        <w:t xml:space="preserve"> </w:t>
      </w:r>
      <w:r w:rsidRPr="00801206">
        <w:rPr>
          <w:rFonts w:ascii="Arial" w:hAnsi="Arial" w:cs="Arial"/>
        </w:rPr>
        <w:t>a</w:t>
      </w:r>
      <w:r w:rsidRPr="00801206">
        <w:rPr>
          <w:rFonts w:ascii="Arial" w:hAnsi="Arial" w:cs="Arial"/>
          <w:spacing w:val="-4"/>
        </w:rPr>
        <w:t xml:space="preserve"> </w:t>
      </w:r>
      <w:r w:rsidRPr="00801206">
        <w:rPr>
          <w:rFonts w:ascii="Arial" w:hAnsi="Arial" w:cs="Arial"/>
        </w:rPr>
        <w:t>national</w:t>
      </w:r>
      <w:r w:rsidRPr="00801206">
        <w:rPr>
          <w:rFonts w:ascii="Arial" w:hAnsi="Arial" w:cs="Arial"/>
          <w:spacing w:val="40"/>
        </w:rPr>
        <w:t xml:space="preserve"> </w:t>
      </w:r>
      <w:r w:rsidRPr="00801206">
        <w:rPr>
          <w:rFonts w:ascii="Arial" w:hAnsi="Arial" w:cs="Arial"/>
        </w:rPr>
        <w:t>fellowship</w:t>
      </w:r>
      <w:r w:rsidRPr="00801206">
        <w:rPr>
          <w:rFonts w:ascii="Arial" w:hAnsi="Arial" w:cs="Arial"/>
          <w:spacing w:val="-2"/>
        </w:rPr>
        <w:t xml:space="preserve"> </w:t>
      </w:r>
      <w:r w:rsidRPr="00801206">
        <w:rPr>
          <w:rFonts w:ascii="Arial" w:hAnsi="Arial" w:cs="Arial"/>
        </w:rPr>
        <w:t>of</w:t>
      </w:r>
      <w:r w:rsidRPr="00801206">
        <w:rPr>
          <w:rFonts w:ascii="Arial" w:hAnsi="Arial" w:cs="Arial"/>
          <w:spacing w:val="-7"/>
        </w:rPr>
        <w:t xml:space="preserve"> </w:t>
      </w:r>
      <w:r w:rsidRPr="00801206">
        <w:rPr>
          <w:rFonts w:ascii="Arial" w:hAnsi="Arial" w:cs="Arial"/>
        </w:rPr>
        <w:t>emerging</w:t>
      </w:r>
      <w:r w:rsidRPr="00801206">
        <w:rPr>
          <w:rFonts w:ascii="Arial" w:hAnsi="Arial" w:cs="Arial"/>
          <w:spacing w:val="-4"/>
        </w:rPr>
        <w:t xml:space="preserve"> </w:t>
      </w:r>
      <w:r w:rsidRPr="00801206">
        <w:rPr>
          <w:rFonts w:ascii="Arial" w:hAnsi="Arial" w:cs="Arial"/>
        </w:rPr>
        <w:t>arts professionals and mentors.</w:t>
      </w:r>
    </w:p>
    <w:p w14:paraId="304871E3" w14:textId="77777777" w:rsidR="00801206" w:rsidRPr="00801206" w:rsidRDefault="00801206" w:rsidP="00801206">
      <w:pPr>
        <w:rPr>
          <w:rFonts w:ascii="Arial" w:hAnsi="Arial" w:cs="Arial"/>
        </w:rPr>
      </w:pPr>
    </w:p>
    <w:p w14:paraId="6E05136C" w14:textId="2CF0ABDE" w:rsidR="00801206" w:rsidRPr="00E434B9" w:rsidRDefault="00E434B9" w:rsidP="00E434B9">
      <w:pPr>
        <w:pStyle w:val="BodyText"/>
        <w:spacing w:before="4" w:line="232" w:lineRule="auto"/>
        <w:ind w:left="0" w:right="888"/>
        <w:rPr>
          <w:b/>
          <w:bCs/>
        </w:rPr>
      </w:pPr>
      <w:hyperlink r:id="rId21" w:history="1">
        <w:r w:rsidR="00801206" w:rsidRPr="00981115">
          <w:rPr>
            <w:rStyle w:val="Hyperlink"/>
            <w:b/>
            <w:bCs/>
            <w:color w:val="2878CA"/>
          </w:rPr>
          <w:t>Internship Program</w:t>
        </w:r>
      </w:hyperlink>
    </w:p>
    <w:p w14:paraId="1EE8D47B" w14:textId="53C6F684" w:rsidR="00801206" w:rsidRPr="00801206" w:rsidRDefault="00801206" w:rsidP="00801206">
      <w:pPr>
        <w:rPr>
          <w:rStyle w:val="normaltextrun"/>
          <w:rFonts w:ascii="Arial" w:hAnsi="Arial" w:cs="Arial"/>
          <w:color w:val="000000"/>
          <w:shd w:val="clear" w:color="auto" w:fill="FFFFFF"/>
        </w:rPr>
      </w:pPr>
      <w:r w:rsidRPr="00801206">
        <w:rPr>
          <w:rStyle w:val="normaltextrun"/>
          <w:rFonts w:ascii="Arial" w:hAnsi="Arial" w:cs="Arial"/>
          <w:color w:val="000000"/>
          <w:shd w:val="clear" w:color="auto" w:fill="FFFFFF"/>
        </w:rPr>
        <w:t>Providing summer residency and hands-on work experience across all core programs to support the next generation of museum professionals.</w:t>
      </w:r>
    </w:p>
    <w:p w14:paraId="24465FC8" w14:textId="77777777" w:rsidR="00801206" w:rsidRPr="00801206" w:rsidRDefault="00801206" w:rsidP="00801206">
      <w:pPr>
        <w:rPr>
          <w:rStyle w:val="normaltextrun"/>
          <w:rFonts w:ascii="Arial" w:hAnsi="Arial" w:cs="Arial"/>
          <w:color w:val="000000"/>
          <w:shd w:val="clear" w:color="auto" w:fill="FFFFFF"/>
        </w:rPr>
      </w:pPr>
    </w:p>
    <w:p w14:paraId="5DD2246A" w14:textId="3129CE84" w:rsidR="00801206" w:rsidRPr="00E434B9" w:rsidRDefault="00E434B9" w:rsidP="00E434B9">
      <w:pPr>
        <w:pStyle w:val="BodyText"/>
        <w:spacing w:before="4" w:line="232" w:lineRule="auto"/>
        <w:ind w:left="0" w:right="888"/>
        <w:rPr>
          <w:rStyle w:val="normaltextrun"/>
          <w:b/>
          <w:bCs/>
          <w:color w:val="000000"/>
          <w:shd w:val="clear" w:color="auto" w:fill="FFFFFF"/>
        </w:rPr>
      </w:pPr>
      <w:hyperlink r:id="rId22" w:history="1">
        <w:r w:rsidR="00801206" w:rsidRPr="00981115">
          <w:rPr>
            <w:rStyle w:val="Hyperlink"/>
            <w:b/>
            <w:bCs/>
            <w:color w:val="2878CA"/>
            <w:shd w:val="clear" w:color="auto" w:fill="FFFFFF"/>
          </w:rPr>
          <w:t>Evaluation Program</w:t>
        </w:r>
      </w:hyperlink>
    </w:p>
    <w:p w14:paraId="24D93657" w14:textId="61CBF0B7" w:rsidR="00801206" w:rsidRPr="00801206" w:rsidRDefault="00801206" w:rsidP="00801206">
      <w:pPr>
        <w:rPr>
          <w:rFonts w:ascii="Arial" w:hAnsi="Arial" w:cs="Arial"/>
          <w:color w:val="000000"/>
          <w:shd w:val="clear" w:color="auto" w:fill="FFFFFF"/>
        </w:rPr>
      </w:pPr>
      <w:r w:rsidRPr="00801206">
        <w:rPr>
          <w:rFonts w:ascii="Arial" w:hAnsi="Arial" w:cs="Arial"/>
          <w:color w:val="000000"/>
          <w:shd w:val="clear" w:color="auto" w:fill="FFFFFF"/>
        </w:rPr>
        <w:t>Helping museums collect valuable data from visitors to better understand audiences, track changes over time, measure program impact, and make responsive, visitor-centered decisions.</w:t>
      </w:r>
    </w:p>
    <w:p w14:paraId="228C1BF3" w14:textId="77777777" w:rsidR="00801206" w:rsidRPr="00801206" w:rsidRDefault="00801206" w:rsidP="00801206">
      <w:pPr>
        <w:rPr>
          <w:rFonts w:ascii="Arial" w:hAnsi="Arial" w:cs="Arial"/>
          <w:color w:val="000000"/>
          <w:shd w:val="clear" w:color="auto" w:fill="FFFFFF"/>
        </w:rPr>
      </w:pPr>
    </w:p>
    <w:p w14:paraId="603A1C7A" w14:textId="5E744648" w:rsidR="00801206" w:rsidRPr="00E434B9" w:rsidRDefault="00E434B9" w:rsidP="00E434B9">
      <w:pPr>
        <w:pStyle w:val="BodyText"/>
        <w:spacing w:before="4" w:line="232" w:lineRule="auto"/>
        <w:ind w:left="0" w:right="888"/>
        <w:rPr>
          <w:rStyle w:val="normaltextrun"/>
          <w:b/>
          <w:bCs/>
          <w:color w:val="000000"/>
          <w:shd w:val="clear" w:color="auto" w:fill="FFFFFF"/>
        </w:rPr>
      </w:pPr>
      <w:hyperlink r:id="rId23" w:history="1">
        <w:r w:rsidR="00801206" w:rsidRPr="00981115">
          <w:rPr>
            <w:rStyle w:val="Hyperlink"/>
            <w:b/>
            <w:bCs/>
            <w:color w:val="2878CA"/>
            <w:shd w:val="clear" w:color="auto" w:fill="FFFFFF"/>
          </w:rPr>
          <w:t>Access for All</w:t>
        </w:r>
      </w:hyperlink>
    </w:p>
    <w:p w14:paraId="7D86FF87" w14:textId="306350EF" w:rsidR="00801206" w:rsidRPr="00801206" w:rsidRDefault="00801206" w:rsidP="00801206">
      <w:pPr>
        <w:rPr>
          <w:rFonts w:ascii="Arial" w:hAnsi="Arial" w:cs="Arial"/>
          <w:b/>
          <w:bCs/>
          <w:noProof/>
          <w:color w:val="7030A0"/>
          <w:sz w:val="30"/>
          <w:szCs w:val="30"/>
        </w:rPr>
      </w:pPr>
      <w:r w:rsidRPr="00801206">
        <w:rPr>
          <w:rStyle w:val="normaltextrun"/>
          <w:rFonts w:ascii="Arial" w:hAnsi="Arial" w:cs="Arial"/>
          <w:color w:val="000000"/>
          <w:shd w:val="clear" w:color="auto" w:fill="FFFFFF"/>
        </w:rPr>
        <w:t xml:space="preserve">A three-year funding initiative to increase access to museums across the country and foster engagement with local communities. The $40 million pilot program supports 64 current </w:t>
      </w:r>
      <w:proofErr w:type="gramStart"/>
      <w:r w:rsidRPr="00801206">
        <w:rPr>
          <w:rStyle w:val="normaltextrun"/>
          <w:rFonts w:ascii="Arial" w:hAnsi="Arial" w:cs="Arial"/>
          <w:color w:val="000000"/>
          <w:shd w:val="clear" w:color="auto" w:fill="FFFFFF"/>
        </w:rPr>
        <w:t>Art Bridges museum</w:t>
      </w:r>
      <w:proofErr w:type="gramEnd"/>
      <w:r w:rsidRPr="00801206">
        <w:rPr>
          <w:rStyle w:val="normaltextrun"/>
          <w:rFonts w:ascii="Arial" w:hAnsi="Arial" w:cs="Arial"/>
          <w:color w:val="000000"/>
          <w:shd w:val="clear" w:color="auto" w:fill="FFFFFF"/>
        </w:rPr>
        <w:t xml:space="preserve"> partners by covering the costs of admission, outreach, and other efforts that reduce barriers to access.</w:t>
      </w:r>
    </w:p>
    <w:sectPr w:rsidR="00801206" w:rsidRPr="00801206" w:rsidSect="000A3B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0609" w14:textId="77777777" w:rsidR="00BF4A44" w:rsidRDefault="00BF4A44" w:rsidP="00801206">
      <w:r>
        <w:separator/>
      </w:r>
    </w:p>
  </w:endnote>
  <w:endnote w:type="continuationSeparator" w:id="0">
    <w:p w14:paraId="577E3230" w14:textId="77777777" w:rsidR="00BF4A44" w:rsidRDefault="00BF4A44" w:rsidP="0080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6D0D" w14:textId="77777777" w:rsidR="00BF4A44" w:rsidRDefault="00BF4A44" w:rsidP="00801206">
      <w:r>
        <w:separator/>
      </w:r>
    </w:p>
  </w:footnote>
  <w:footnote w:type="continuationSeparator" w:id="0">
    <w:p w14:paraId="2B642375" w14:textId="77777777" w:rsidR="00BF4A44" w:rsidRDefault="00BF4A44" w:rsidP="0080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1CF2"/>
    <w:multiLevelType w:val="hybridMultilevel"/>
    <w:tmpl w:val="388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7468"/>
    <w:multiLevelType w:val="multilevel"/>
    <w:tmpl w:val="4118B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827475"/>
    <w:multiLevelType w:val="hybridMultilevel"/>
    <w:tmpl w:val="F5348EBA"/>
    <w:lvl w:ilvl="0" w:tplc="16565B28">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1" w:tplc="A924783C">
      <w:numFmt w:val="bullet"/>
      <w:lvlText w:val="•"/>
      <w:lvlJc w:val="left"/>
      <w:pPr>
        <w:ind w:left="1738" w:hanging="360"/>
      </w:pPr>
      <w:rPr>
        <w:rFonts w:hint="default"/>
        <w:lang w:val="en-US" w:eastAsia="en-US" w:bidi="ar-SA"/>
      </w:rPr>
    </w:lvl>
    <w:lvl w:ilvl="2" w:tplc="1CD47774">
      <w:numFmt w:val="bullet"/>
      <w:lvlText w:val="•"/>
      <w:lvlJc w:val="left"/>
      <w:pPr>
        <w:ind w:left="2616" w:hanging="360"/>
      </w:pPr>
      <w:rPr>
        <w:rFonts w:hint="default"/>
        <w:lang w:val="en-US" w:eastAsia="en-US" w:bidi="ar-SA"/>
      </w:rPr>
    </w:lvl>
    <w:lvl w:ilvl="3" w:tplc="1DAA7E32">
      <w:numFmt w:val="bullet"/>
      <w:lvlText w:val="•"/>
      <w:lvlJc w:val="left"/>
      <w:pPr>
        <w:ind w:left="3494" w:hanging="360"/>
      </w:pPr>
      <w:rPr>
        <w:rFonts w:hint="default"/>
        <w:lang w:val="en-US" w:eastAsia="en-US" w:bidi="ar-SA"/>
      </w:rPr>
    </w:lvl>
    <w:lvl w:ilvl="4" w:tplc="B1A0DFBA">
      <w:numFmt w:val="bullet"/>
      <w:lvlText w:val="•"/>
      <w:lvlJc w:val="left"/>
      <w:pPr>
        <w:ind w:left="4372" w:hanging="360"/>
      </w:pPr>
      <w:rPr>
        <w:rFonts w:hint="default"/>
        <w:lang w:val="en-US" w:eastAsia="en-US" w:bidi="ar-SA"/>
      </w:rPr>
    </w:lvl>
    <w:lvl w:ilvl="5" w:tplc="781E9914">
      <w:numFmt w:val="bullet"/>
      <w:lvlText w:val="•"/>
      <w:lvlJc w:val="left"/>
      <w:pPr>
        <w:ind w:left="5250" w:hanging="360"/>
      </w:pPr>
      <w:rPr>
        <w:rFonts w:hint="default"/>
        <w:lang w:val="en-US" w:eastAsia="en-US" w:bidi="ar-SA"/>
      </w:rPr>
    </w:lvl>
    <w:lvl w:ilvl="6" w:tplc="3710DDE4">
      <w:numFmt w:val="bullet"/>
      <w:lvlText w:val="•"/>
      <w:lvlJc w:val="left"/>
      <w:pPr>
        <w:ind w:left="6128" w:hanging="360"/>
      </w:pPr>
      <w:rPr>
        <w:rFonts w:hint="default"/>
        <w:lang w:val="en-US" w:eastAsia="en-US" w:bidi="ar-SA"/>
      </w:rPr>
    </w:lvl>
    <w:lvl w:ilvl="7" w:tplc="12E677A4">
      <w:numFmt w:val="bullet"/>
      <w:lvlText w:val="•"/>
      <w:lvlJc w:val="left"/>
      <w:pPr>
        <w:ind w:left="7006" w:hanging="360"/>
      </w:pPr>
      <w:rPr>
        <w:rFonts w:hint="default"/>
        <w:lang w:val="en-US" w:eastAsia="en-US" w:bidi="ar-SA"/>
      </w:rPr>
    </w:lvl>
    <w:lvl w:ilvl="8" w:tplc="30D2557C">
      <w:numFmt w:val="bullet"/>
      <w:lvlText w:val="•"/>
      <w:lvlJc w:val="left"/>
      <w:pPr>
        <w:ind w:left="7884" w:hanging="360"/>
      </w:pPr>
      <w:rPr>
        <w:rFonts w:hint="default"/>
        <w:lang w:val="en-US" w:eastAsia="en-US" w:bidi="ar-SA"/>
      </w:rPr>
    </w:lvl>
  </w:abstractNum>
  <w:abstractNum w:abstractNumId="3" w15:restartNumberingAfterBreak="0">
    <w:nsid w:val="7D7C5E4C"/>
    <w:multiLevelType w:val="hybridMultilevel"/>
    <w:tmpl w:val="9780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26955">
    <w:abstractNumId w:val="1"/>
  </w:num>
  <w:num w:numId="2" w16cid:durableId="462968834">
    <w:abstractNumId w:val="2"/>
  </w:num>
  <w:num w:numId="3" w16cid:durableId="341666692">
    <w:abstractNumId w:val="3"/>
  </w:num>
  <w:num w:numId="4" w16cid:durableId="7150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BA"/>
    <w:rsid w:val="00042ABA"/>
    <w:rsid w:val="000A3B9A"/>
    <w:rsid w:val="006F3DA7"/>
    <w:rsid w:val="007344C9"/>
    <w:rsid w:val="00801206"/>
    <w:rsid w:val="008675C8"/>
    <w:rsid w:val="00981115"/>
    <w:rsid w:val="00BF4A44"/>
    <w:rsid w:val="00C15FEE"/>
    <w:rsid w:val="00E4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23C50"/>
  <w15:chartTrackingRefBased/>
  <w15:docId w15:val="{BEA3C6C7-5494-0747-B869-C2FE692E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BA"/>
  </w:style>
  <w:style w:type="paragraph" w:styleId="Heading1">
    <w:name w:val="heading 1"/>
    <w:basedOn w:val="Normal"/>
    <w:next w:val="Normal"/>
    <w:link w:val="Heading1Char"/>
    <w:uiPriority w:val="9"/>
    <w:qFormat/>
    <w:rsid w:val="00042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A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A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A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A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ABA"/>
    <w:rPr>
      <w:rFonts w:eastAsiaTheme="majorEastAsia" w:cstheme="majorBidi"/>
      <w:color w:val="272727" w:themeColor="text1" w:themeTint="D8"/>
    </w:rPr>
  </w:style>
  <w:style w:type="paragraph" w:styleId="Title">
    <w:name w:val="Title"/>
    <w:basedOn w:val="Normal"/>
    <w:next w:val="Normal"/>
    <w:link w:val="TitleChar"/>
    <w:uiPriority w:val="10"/>
    <w:qFormat/>
    <w:rsid w:val="00042A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A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A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ABA"/>
    <w:rPr>
      <w:i/>
      <w:iCs/>
      <w:color w:val="404040" w:themeColor="text1" w:themeTint="BF"/>
    </w:rPr>
  </w:style>
  <w:style w:type="paragraph" w:styleId="ListParagraph">
    <w:name w:val="List Paragraph"/>
    <w:basedOn w:val="Normal"/>
    <w:uiPriority w:val="1"/>
    <w:qFormat/>
    <w:rsid w:val="00042ABA"/>
    <w:pPr>
      <w:ind w:left="720"/>
      <w:contextualSpacing/>
    </w:pPr>
  </w:style>
  <w:style w:type="character" w:styleId="IntenseEmphasis">
    <w:name w:val="Intense Emphasis"/>
    <w:basedOn w:val="DefaultParagraphFont"/>
    <w:uiPriority w:val="21"/>
    <w:qFormat/>
    <w:rsid w:val="00042ABA"/>
    <w:rPr>
      <w:i/>
      <w:iCs/>
      <w:color w:val="0F4761" w:themeColor="accent1" w:themeShade="BF"/>
    </w:rPr>
  </w:style>
  <w:style w:type="paragraph" w:styleId="IntenseQuote">
    <w:name w:val="Intense Quote"/>
    <w:basedOn w:val="Normal"/>
    <w:next w:val="Normal"/>
    <w:link w:val="IntenseQuoteChar"/>
    <w:uiPriority w:val="30"/>
    <w:qFormat/>
    <w:rsid w:val="00042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ABA"/>
    <w:rPr>
      <w:i/>
      <w:iCs/>
      <w:color w:val="0F4761" w:themeColor="accent1" w:themeShade="BF"/>
    </w:rPr>
  </w:style>
  <w:style w:type="character" w:styleId="IntenseReference">
    <w:name w:val="Intense Reference"/>
    <w:basedOn w:val="DefaultParagraphFont"/>
    <w:uiPriority w:val="32"/>
    <w:qFormat/>
    <w:rsid w:val="00042ABA"/>
    <w:rPr>
      <w:b/>
      <w:bCs/>
      <w:smallCaps/>
      <w:color w:val="0F4761" w:themeColor="accent1" w:themeShade="BF"/>
      <w:spacing w:val="5"/>
    </w:rPr>
  </w:style>
  <w:style w:type="character" w:styleId="Hyperlink">
    <w:name w:val="Hyperlink"/>
    <w:basedOn w:val="DefaultParagraphFont"/>
    <w:uiPriority w:val="99"/>
    <w:unhideWhenUsed/>
    <w:rsid w:val="00042ABA"/>
    <w:rPr>
      <w:color w:val="467886" w:themeColor="hyperlink"/>
      <w:u w:val="single"/>
    </w:rPr>
  </w:style>
  <w:style w:type="table" w:styleId="TableGrid">
    <w:name w:val="Table Grid"/>
    <w:basedOn w:val="TableNormal"/>
    <w:uiPriority w:val="39"/>
    <w:rsid w:val="0004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2ABA"/>
    <w:rPr>
      <w:color w:val="605E5C"/>
      <w:shd w:val="clear" w:color="auto" w:fill="E1DFDD"/>
    </w:rPr>
  </w:style>
  <w:style w:type="paragraph" w:styleId="BodyText">
    <w:name w:val="Body Text"/>
    <w:basedOn w:val="Normal"/>
    <w:link w:val="BodyTextChar"/>
    <w:uiPriority w:val="1"/>
    <w:qFormat/>
    <w:rsid w:val="00801206"/>
    <w:pPr>
      <w:widowControl w:val="0"/>
      <w:autoSpaceDE w:val="0"/>
      <w:autoSpaceDN w:val="0"/>
      <w:ind w:left="14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801206"/>
    <w:rPr>
      <w:rFonts w:ascii="Arial" w:eastAsia="Arial" w:hAnsi="Arial" w:cs="Arial"/>
      <w:kern w:val="0"/>
      <w14:ligatures w14:val="none"/>
    </w:rPr>
  </w:style>
  <w:style w:type="paragraph" w:styleId="Header">
    <w:name w:val="header"/>
    <w:basedOn w:val="Normal"/>
    <w:link w:val="HeaderChar"/>
    <w:uiPriority w:val="99"/>
    <w:unhideWhenUsed/>
    <w:rsid w:val="00801206"/>
    <w:pPr>
      <w:tabs>
        <w:tab w:val="center" w:pos="4680"/>
        <w:tab w:val="right" w:pos="9360"/>
      </w:tabs>
    </w:pPr>
  </w:style>
  <w:style w:type="character" w:customStyle="1" w:styleId="HeaderChar">
    <w:name w:val="Header Char"/>
    <w:basedOn w:val="DefaultParagraphFont"/>
    <w:link w:val="Header"/>
    <w:uiPriority w:val="99"/>
    <w:rsid w:val="00801206"/>
  </w:style>
  <w:style w:type="paragraph" w:styleId="Footer">
    <w:name w:val="footer"/>
    <w:basedOn w:val="Normal"/>
    <w:link w:val="FooterChar"/>
    <w:uiPriority w:val="99"/>
    <w:unhideWhenUsed/>
    <w:rsid w:val="00801206"/>
    <w:pPr>
      <w:tabs>
        <w:tab w:val="center" w:pos="4680"/>
        <w:tab w:val="right" w:pos="9360"/>
      </w:tabs>
    </w:pPr>
  </w:style>
  <w:style w:type="character" w:customStyle="1" w:styleId="FooterChar">
    <w:name w:val="Footer Char"/>
    <w:basedOn w:val="DefaultParagraphFont"/>
    <w:link w:val="Footer"/>
    <w:uiPriority w:val="99"/>
    <w:rsid w:val="00801206"/>
  </w:style>
  <w:style w:type="character" w:customStyle="1" w:styleId="normaltextrun">
    <w:name w:val="normaltextrun"/>
    <w:basedOn w:val="DefaultParagraphFont"/>
    <w:rsid w:val="00801206"/>
  </w:style>
  <w:style w:type="character" w:styleId="FollowedHyperlink">
    <w:name w:val="FollowedHyperlink"/>
    <w:basedOn w:val="DefaultParagraphFont"/>
    <w:uiPriority w:val="99"/>
    <w:semiHidden/>
    <w:unhideWhenUsed/>
    <w:rsid w:val="008012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i.cruz@artbridgesfoundation.org" TargetMode="External"/><Relationship Id="rId13" Type="http://schemas.openxmlformats.org/officeDocument/2006/relationships/hyperlink" Target="https://artbridgesfoundation.org/who-we-are/meet-our-team/" TargetMode="External"/><Relationship Id="rId18" Type="http://schemas.openxmlformats.org/officeDocument/2006/relationships/hyperlink" Target="https://artbridgesfoundation.org/learning-and-engagement/" TargetMode="External"/><Relationship Id="rId3" Type="http://schemas.openxmlformats.org/officeDocument/2006/relationships/settings" Target="settings.xml"/><Relationship Id="rId21" Type="http://schemas.openxmlformats.org/officeDocument/2006/relationships/hyperlink" Target="https://artbridgesfoundation.org/art-bridges-internship-program/" TargetMode="External"/><Relationship Id="rId7" Type="http://schemas.openxmlformats.org/officeDocument/2006/relationships/image" Target="media/image1.emf"/><Relationship Id="rId12" Type="http://schemas.openxmlformats.org/officeDocument/2006/relationships/hyperlink" Target="https://artbridgesfoundation.org/who-we-are/meet-our-partners" TargetMode="External"/><Relationship Id="rId17" Type="http://schemas.openxmlformats.org/officeDocument/2006/relationships/hyperlink" Target="https://artbridgesfoundation.org/exhibi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tbridgesfoundation.org/partner-loan-network" TargetMode="External"/><Relationship Id="rId20" Type="http://schemas.openxmlformats.org/officeDocument/2006/relationships/hyperlink" Target="https://artbridgesfoundation.org/art-bridges-fellows-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bridgesfoundation.org/how-we-wor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tbridgesfoundation.org/collection/" TargetMode="External"/><Relationship Id="rId23" Type="http://schemas.openxmlformats.org/officeDocument/2006/relationships/hyperlink" Target="https://artbridgesfoundation.org/access-for-all/" TargetMode="External"/><Relationship Id="rId10" Type="http://schemas.openxmlformats.org/officeDocument/2006/relationships/hyperlink" Target="https://artbridgesfoundation.mediavalet.com/portals/logos-guidelines" TargetMode="External"/><Relationship Id="rId19" Type="http://schemas.openxmlformats.org/officeDocument/2006/relationships/hyperlink" Target="https://artbridgesfoundation.org/how-we-work/art-bridges-initiative/" TargetMode="External"/><Relationship Id="rId4" Type="http://schemas.openxmlformats.org/officeDocument/2006/relationships/webSettings" Target="webSettings.xml"/><Relationship Id="rId9" Type="http://schemas.openxmlformats.org/officeDocument/2006/relationships/hyperlink" Target="http://www.linkedin.com/company/art-bridges-foundation" TargetMode="External"/><Relationship Id="rId14" Type="http://schemas.openxmlformats.org/officeDocument/2006/relationships/hyperlink" Target="https://artbridgesfoundation.org/who-we-are/meet-our-board/" TargetMode="External"/><Relationship Id="rId22" Type="http://schemas.openxmlformats.org/officeDocument/2006/relationships/hyperlink" Target="https://artbridgesfoundation.org/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5214</Characters>
  <Application>Microsoft Office Word</Application>
  <DocSecurity>0</DocSecurity>
  <Lines>77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Parks</dc:creator>
  <cp:keywords/>
  <dc:description/>
  <cp:lastModifiedBy>Nik Parks</cp:lastModifiedBy>
  <cp:revision>2</cp:revision>
  <dcterms:created xsi:type="dcterms:W3CDTF">2024-11-20T19:39:00Z</dcterms:created>
  <dcterms:modified xsi:type="dcterms:W3CDTF">2024-11-20T19:39:00Z</dcterms:modified>
</cp:coreProperties>
</file>