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219A2" w14:textId="303F4AE4" w:rsidR="00E704B7" w:rsidRDefault="00B06220" w:rsidP="005B0086">
      <w:pPr>
        <w:pStyle w:val="NormalWeb"/>
        <w:jc w:val="center"/>
        <w:rPr>
          <w:rFonts w:ascii="Lato Black" w:hAnsi="Lato Black"/>
          <w:sz w:val="22"/>
          <w:szCs w:val="22"/>
        </w:rPr>
      </w:pPr>
      <w:r w:rsidRPr="00B06220">
        <w:rPr>
          <w:rStyle w:val="Strong"/>
          <w:rFonts w:ascii="Lato Black" w:eastAsiaTheme="majorEastAsia" w:hAnsi="Lato Black"/>
          <w:sz w:val="44"/>
          <w:szCs w:val="44"/>
        </w:rPr>
        <w:t>Technical Bulletin</w:t>
      </w:r>
    </w:p>
    <w:p w14:paraId="79A2AF84" w14:textId="46651E11" w:rsidR="00E704B7" w:rsidRPr="00E704B7" w:rsidRDefault="00115987" w:rsidP="005B0086">
      <w:pPr>
        <w:pStyle w:val="Heading1"/>
        <w:spacing w:line="240" w:lineRule="auto"/>
        <w:jc w:val="center"/>
        <w:rPr>
          <w:rFonts w:ascii="Lato Black" w:hAnsi="Lato Black" w:cs="Times New Roman"/>
        </w:rPr>
      </w:pPr>
      <w:proofErr w:type="spellStart"/>
      <w:r>
        <w:rPr>
          <w:sz w:val="28"/>
          <w:szCs w:val="28"/>
        </w:rPr>
        <w:t>Stack’d</w:t>
      </w:r>
      <w:proofErr w:type="spellEnd"/>
      <w:r>
        <w:rPr>
          <w:sz w:val="28"/>
          <w:szCs w:val="28"/>
        </w:rPr>
        <w:t xml:space="preserve"> Series </w:t>
      </w:r>
      <w:r w:rsidR="00F16993">
        <w:rPr>
          <w:sz w:val="28"/>
          <w:szCs w:val="28"/>
        </w:rPr>
        <w:t>B</w:t>
      </w:r>
      <w:r w:rsidR="00E704B7" w:rsidRPr="00E704B7">
        <w:rPr>
          <w:sz w:val="28"/>
          <w:szCs w:val="28"/>
        </w:rPr>
        <w:t xml:space="preserve">attery </w:t>
      </w:r>
      <w:r w:rsidR="00F16993">
        <w:rPr>
          <w:sz w:val="28"/>
          <w:szCs w:val="28"/>
        </w:rPr>
        <w:t>M</w:t>
      </w:r>
      <w:r w:rsidR="00E704B7" w:rsidRPr="00E704B7">
        <w:rPr>
          <w:sz w:val="28"/>
          <w:szCs w:val="28"/>
        </w:rPr>
        <w:t>aintenance</w:t>
      </w:r>
    </w:p>
    <w:p w14:paraId="33DB1FD6" w14:textId="77777777" w:rsidR="00F16993" w:rsidRPr="00F16993" w:rsidRDefault="00F16993" w:rsidP="00F16993">
      <w:pPr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Why Cycling Matters</w:t>
      </w:r>
    </w:p>
    <w:p w14:paraId="786123CA" w14:textId="4781FBA8" w:rsidR="00F16993" w:rsidRPr="00F16993" w:rsidRDefault="00F16993" w:rsidP="00F16993">
      <w:p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Regular cycling helps balance individual battery cells and ensures accurate State of Charge (SOC) reporting. The HomeGrid </w:t>
      </w:r>
      <w:proofErr w:type="spellStart"/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Stack’d</w:t>
      </w:r>
      <w:proofErr w:type="spellEnd"/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 Series consists of 2 to 8 modules</w:t>
      </w:r>
      <w:r w:rsidRPr="005B0086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 stacked together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, each containing 15 battery cells in series. </w:t>
      </w:r>
      <w:r w:rsidR="005B0086" w:rsidRPr="005B0086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Cells can become imbalanced without periodic cycling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, leading to inaccurate SOC calculations and reduced overall battery performance.</w:t>
      </w:r>
    </w:p>
    <w:p w14:paraId="41A6EE6D" w14:textId="77777777" w:rsidR="00F16993" w:rsidRPr="00F16993" w:rsidRDefault="00F16993" w:rsidP="00F16993">
      <w:pPr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Optimal Usage Guidelines</w:t>
      </w:r>
    </w:p>
    <w:p w14:paraId="3C1590C2" w14:textId="77777777" w:rsidR="00F16993" w:rsidRPr="00F16993" w:rsidRDefault="00F16993" w:rsidP="00F16993">
      <w:pPr>
        <w:numPr>
          <w:ilvl w:val="0"/>
          <w:numId w:val="3"/>
        </w:num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Keep the battery within an optimal charge range of </w:t>
      </w: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20%–100% SOC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.</w:t>
      </w:r>
    </w:p>
    <w:p w14:paraId="225F2F0E" w14:textId="77777777" w:rsidR="00F16993" w:rsidRPr="00F16993" w:rsidRDefault="00F16993" w:rsidP="00F16993">
      <w:pPr>
        <w:numPr>
          <w:ilvl w:val="0"/>
          <w:numId w:val="3"/>
        </w:num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Avoid deep discharges below </w:t>
      </w: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20% SOC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, as this can accelerate cell degradation.</w:t>
      </w:r>
    </w:p>
    <w:p w14:paraId="389CF7FD" w14:textId="77777777" w:rsidR="00F16993" w:rsidRPr="00F16993" w:rsidRDefault="00F16993" w:rsidP="00F16993">
      <w:pPr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Recommended Maintenance Cycling</w:t>
      </w:r>
    </w:p>
    <w:p w14:paraId="78E27ED2" w14:textId="77777777" w:rsidR="00F16993" w:rsidRPr="00F16993" w:rsidRDefault="00F16993" w:rsidP="00F16993">
      <w:p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To maintain peak performance, HomeGrid recommends:</w:t>
      </w:r>
    </w:p>
    <w:p w14:paraId="24283D4B" w14:textId="77777777" w:rsidR="00F16993" w:rsidRPr="00F16993" w:rsidRDefault="00F16993" w:rsidP="00F16993">
      <w:pPr>
        <w:numPr>
          <w:ilvl w:val="0"/>
          <w:numId w:val="4"/>
        </w:num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At least one cycle per month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, discharging from </w:t>
      </w: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100% to 90% SOC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, then recharging to 100%.</w:t>
      </w:r>
    </w:p>
    <w:p w14:paraId="36C43B97" w14:textId="77777777" w:rsidR="00F16993" w:rsidRPr="00F16993" w:rsidRDefault="00F16993" w:rsidP="00F16993">
      <w:pPr>
        <w:numPr>
          <w:ilvl w:val="0"/>
          <w:numId w:val="4"/>
        </w:num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If the inverter supports a weekly cycle schedule, </w:t>
      </w:r>
      <w:r w:rsidRPr="00F16993">
        <w:rPr>
          <w:rFonts w:ascii="Lato Medium" w:eastAsia="Times New Roman" w:hAnsi="Lato Medium" w:cs="Times New Roman"/>
          <w:kern w:val="0"/>
          <w:sz w:val="24"/>
          <w:szCs w:val="24"/>
          <w:lang w:eastAsia="en-GB"/>
          <w14:ligatures w14:val="none"/>
        </w:rPr>
        <w:t>a weekly cycle is preferred</w:t>
      </w: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 xml:space="preserve"> for enhanced longevity.</w:t>
      </w:r>
    </w:p>
    <w:p w14:paraId="212EE56D" w14:textId="77777777" w:rsidR="00F16993" w:rsidRPr="00F16993" w:rsidRDefault="00F16993" w:rsidP="00F16993">
      <w:p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Proper cycling helps maintain voltage stability across all cells, prolongs battery life, and ensures your HomeGrid system operates at full capacity.</w:t>
      </w:r>
    </w:p>
    <w:p w14:paraId="514433BD" w14:textId="77777777" w:rsidR="005B0086" w:rsidRPr="005B0086" w:rsidRDefault="005B0086" w:rsidP="00F16993">
      <w:p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</w:p>
    <w:p w14:paraId="1F244AB6" w14:textId="2E60C3CC" w:rsidR="00F16993" w:rsidRPr="00F16993" w:rsidRDefault="00F16993" w:rsidP="00F16993">
      <w:pPr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</w:pPr>
      <w:r w:rsidRPr="00F16993">
        <w:rPr>
          <w:rFonts w:ascii="Lato Medium" w:eastAsia="Times New Roman" w:hAnsi="Lato Medium" w:cs="Times New Roman"/>
          <w:b w:val="0"/>
          <w:bCs w:val="0"/>
          <w:kern w:val="0"/>
          <w:sz w:val="24"/>
          <w:szCs w:val="24"/>
          <w:lang w:eastAsia="en-GB"/>
          <w14:ligatures w14:val="none"/>
        </w:rPr>
        <w:t>For additional support, contact us at:</w:t>
      </w:r>
    </w:p>
    <w:p w14:paraId="2B5CFF40" w14:textId="77777777" w:rsidR="003A7258" w:rsidRPr="005B0086" w:rsidRDefault="003A7258" w:rsidP="003A7258">
      <w:pPr>
        <w:autoSpaceDE w:val="0"/>
        <w:autoSpaceDN w:val="0"/>
        <w:adjustRightInd w:val="0"/>
        <w:spacing w:after="0" w:line="240" w:lineRule="auto"/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</w:pPr>
      <w:r w:rsidRPr="005B0086"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  <w:t>The HomeGrid Team</w:t>
      </w:r>
    </w:p>
    <w:p w14:paraId="29B8F6DE" w14:textId="77777777" w:rsidR="003A7258" w:rsidRPr="005B0086" w:rsidRDefault="003A7258" w:rsidP="003A7258">
      <w:pPr>
        <w:autoSpaceDE w:val="0"/>
        <w:autoSpaceDN w:val="0"/>
        <w:adjustRightInd w:val="0"/>
        <w:spacing w:after="0" w:line="240" w:lineRule="auto"/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</w:pPr>
      <w:r w:rsidRPr="005B0086"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  <w:t>support@lithionbattery.com</w:t>
      </w:r>
    </w:p>
    <w:p w14:paraId="37E37A77" w14:textId="77777777" w:rsidR="003A7258" w:rsidRPr="005B0086" w:rsidRDefault="003A7258" w:rsidP="003A7258">
      <w:pPr>
        <w:autoSpaceDE w:val="0"/>
        <w:autoSpaceDN w:val="0"/>
        <w:adjustRightInd w:val="0"/>
        <w:spacing w:after="0" w:line="240" w:lineRule="auto"/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</w:pPr>
      <w:r w:rsidRPr="005B0086">
        <w:rPr>
          <w:rFonts w:ascii="Lato Medium" w:hAnsi="Lato Medium" w:cs="Poppins-Regular"/>
          <w:b w:val="0"/>
          <w:bCs w:val="0"/>
          <w:kern w:val="0"/>
          <w:sz w:val="24"/>
          <w:szCs w:val="24"/>
          <w:lang w:val="en-GB"/>
        </w:rPr>
        <w:t>1-855-753-3505</w:t>
      </w:r>
    </w:p>
    <w:p w14:paraId="7ED983AA" w14:textId="2CDDFC93" w:rsidR="00B06220" w:rsidRPr="005B0086" w:rsidRDefault="003A7258" w:rsidP="003A7258">
      <w:pPr>
        <w:pStyle w:val="NormalWeb"/>
        <w:rPr>
          <w:rFonts w:ascii="Lato Medium" w:hAnsi="Lato Medium"/>
          <w:color w:val="00B0F0"/>
        </w:rPr>
      </w:pPr>
      <w:r w:rsidRPr="005B0086">
        <w:rPr>
          <w:rFonts w:ascii="Lato Medium" w:hAnsi="Lato Medium" w:cs="Poppins-Regular"/>
          <w:color w:val="00B0F0"/>
        </w:rPr>
        <w:t>www.homegridenergy.com</w:t>
      </w:r>
    </w:p>
    <w:p w14:paraId="149BAB34" w14:textId="70FE14DE" w:rsidR="005D7858" w:rsidRPr="00D710CB" w:rsidRDefault="005D7858" w:rsidP="00D710CB"/>
    <w:sectPr w:rsidR="005D7858" w:rsidRPr="00D710C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018299" w14:textId="77777777" w:rsidR="00CF3E3D" w:rsidRDefault="00CF3E3D" w:rsidP="00D710CB">
      <w:r>
        <w:separator/>
      </w:r>
    </w:p>
  </w:endnote>
  <w:endnote w:type="continuationSeparator" w:id="0">
    <w:p w14:paraId="0FC58DCD" w14:textId="77777777" w:rsidR="00CF3E3D" w:rsidRDefault="00CF3E3D" w:rsidP="00D710CB">
      <w:r>
        <w:continuationSeparator/>
      </w:r>
    </w:p>
  </w:endnote>
  <w:endnote w:type="continuationNotice" w:id="1">
    <w:p w14:paraId="49ACC93C" w14:textId="77777777" w:rsidR="005138F9" w:rsidRDefault="005138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Lato Medium">
    <w:charset w:val="00"/>
    <w:family w:val="swiss"/>
    <w:pitch w:val="variable"/>
    <w:sig w:usb0="E10002FF" w:usb1="5000ECFF" w:usb2="00000021" w:usb3="00000000" w:csb0="0000019F" w:csb1="00000000"/>
  </w:font>
  <w:font w:name="Lato Black">
    <w:charset w:val="00"/>
    <w:family w:val="swiss"/>
    <w:pitch w:val="variable"/>
    <w:sig w:usb0="E10002FF" w:usb1="5000ECFF" w:usb2="00000021" w:usb3="00000000" w:csb0="0000019F" w:csb1="00000000"/>
  </w:font>
  <w:font w:name="Poppins-Regular">
    <w:altName w:val="Poppi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5C6C2D" w14:textId="77777777" w:rsidR="00CF3E3D" w:rsidRDefault="00CF3E3D" w:rsidP="00D710CB">
      <w:r>
        <w:separator/>
      </w:r>
    </w:p>
  </w:footnote>
  <w:footnote w:type="continuationSeparator" w:id="0">
    <w:p w14:paraId="40F1F162" w14:textId="77777777" w:rsidR="00CF3E3D" w:rsidRDefault="00CF3E3D" w:rsidP="00D710CB">
      <w:r>
        <w:continuationSeparator/>
      </w:r>
    </w:p>
  </w:footnote>
  <w:footnote w:type="continuationNotice" w:id="1">
    <w:p w14:paraId="38785031" w14:textId="77777777" w:rsidR="005138F9" w:rsidRDefault="005138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FF7D3" w14:textId="7F72BE6D" w:rsidR="005D7858" w:rsidRDefault="00D710CB" w:rsidP="00D710C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3B744AB" wp14:editId="12926B8A">
          <wp:simplePos x="0" y="0"/>
          <wp:positionH relativeFrom="margin">
            <wp:align>center</wp:align>
          </wp:positionH>
          <wp:positionV relativeFrom="paragraph">
            <wp:posOffset>-118110</wp:posOffset>
          </wp:positionV>
          <wp:extent cx="2086610" cy="614045"/>
          <wp:effectExtent l="0" t="0" r="8890" b="0"/>
          <wp:wrapTopAndBottom/>
          <wp:docPr id="9231930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6610" cy="614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220ED8F" w14:textId="77C298F4" w:rsidR="005D7858" w:rsidRDefault="005D7858" w:rsidP="00D710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9150B9"/>
    <w:multiLevelType w:val="multilevel"/>
    <w:tmpl w:val="2C24D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2D6686"/>
    <w:multiLevelType w:val="multilevel"/>
    <w:tmpl w:val="D16A8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CD3475"/>
    <w:multiLevelType w:val="multilevel"/>
    <w:tmpl w:val="7A188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69C6991"/>
    <w:multiLevelType w:val="multilevel"/>
    <w:tmpl w:val="67242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88450731">
    <w:abstractNumId w:val="3"/>
  </w:num>
  <w:num w:numId="2" w16cid:durableId="1013192180">
    <w:abstractNumId w:val="1"/>
  </w:num>
  <w:num w:numId="3" w16cid:durableId="1119687962">
    <w:abstractNumId w:val="2"/>
  </w:num>
  <w:num w:numId="4" w16cid:durableId="7384002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858"/>
    <w:rsid w:val="00115987"/>
    <w:rsid w:val="00124156"/>
    <w:rsid w:val="001E71A1"/>
    <w:rsid w:val="002F568D"/>
    <w:rsid w:val="003A7258"/>
    <w:rsid w:val="003B6D3E"/>
    <w:rsid w:val="004B66A9"/>
    <w:rsid w:val="005138F9"/>
    <w:rsid w:val="005567A6"/>
    <w:rsid w:val="005B0086"/>
    <w:rsid w:val="005D7858"/>
    <w:rsid w:val="006847A8"/>
    <w:rsid w:val="006F45B9"/>
    <w:rsid w:val="007E08E0"/>
    <w:rsid w:val="00805B72"/>
    <w:rsid w:val="008B456F"/>
    <w:rsid w:val="008F6121"/>
    <w:rsid w:val="00921247"/>
    <w:rsid w:val="0093240B"/>
    <w:rsid w:val="009432AD"/>
    <w:rsid w:val="009B5240"/>
    <w:rsid w:val="009B6C30"/>
    <w:rsid w:val="009C5577"/>
    <w:rsid w:val="00A64DDA"/>
    <w:rsid w:val="00A8189E"/>
    <w:rsid w:val="00AE0646"/>
    <w:rsid w:val="00B06220"/>
    <w:rsid w:val="00B22E89"/>
    <w:rsid w:val="00B679BD"/>
    <w:rsid w:val="00BC30C1"/>
    <w:rsid w:val="00C02A8C"/>
    <w:rsid w:val="00CA763F"/>
    <w:rsid w:val="00CF3E3D"/>
    <w:rsid w:val="00CF4E26"/>
    <w:rsid w:val="00D05CB8"/>
    <w:rsid w:val="00D15995"/>
    <w:rsid w:val="00D56231"/>
    <w:rsid w:val="00D64524"/>
    <w:rsid w:val="00D710CB"/>
    <w:rsid w:val="00DC06F7"/>
    <w:rsid w:val="00DE2FA1"/>
    <w:rsid w:val="00E61233"/>
    <w:rsid w:val="00E704B7"/>
    <w:rsid w:val="00EE62B8"/>
    <w:rsid w:val="00F16993"/>
    <w:rsid w:val="00F23187"/>
    <w:rsid w:val="00F41E68"/>
    <w:rsid w:val="00F62E20"/>
    <w:rsid w:val="00F97F80"/>
    <w:rsid w:val="00FD2F8F"/>
    <w:rsid w:val="00FE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8DF2B9"/>
  <w15:chartTrackingRefBased/>
  <w15:docId w15:val="{35384418-630D-42FC-9C43-736F85DF6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10CB"/>
    <w:rPr>
      <w:rFonts w:ascii="Lato Light" w:hAnsi="Lato Light" w:cs="Poppins"/>
      <w:b/>
      <w:bCs/>
    </w:rPr>
  </w:style>
  <w:style w:type="paragraph" w:styleId="Heading1">
    <w:name w:val="heading 1"/>
    <w:basedOn w:val="Normal"/>
    <w:next w:val="Normal"/>
    <w:link w:val="Heading1Char"/>
    <w:uiPriority w:val="9"/>
    <w:qFormat/>
    <w:rsid w:val="00D710CB"/>
    <w:pPr>
      <w:outlineLvl w:val="0"/>
    </w:pPr>
    <w:rPr>
      <w:rFonts w:ascii="Lato Medium" w:hAnsi="Lato Medium"/>
      <w:b w:val="0"/>
      <w:bCs w:val="0"/>
      <w:color w:val="00ADEE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710CB"/>
    <w:pPr>
      <w:outlineLvl w:val="1"/>
    </w:pPr>
    <w:rPr>
      <w:rFonts w:ascii="Lato Medium" w:hAnsi="Lato Medium"/>
      <w:b w:val="0"/>
      <w:bCs w:val="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78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78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78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78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78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78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78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10CB"/>
    <w:rPr>
      <w:rFonts w:ascii="Lato Medium" w:hAnsi="Lato Medium"/>
      <w:b/>
      <w:bCs/>
      <w:color w:val="00ADEE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710CB"/>
    <w:rPr>
      <w:rFonts w:ascii="Lato Medium" w:hAnsi="Lato Medium"/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78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78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78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78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78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78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78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10CB"/>
    <w:rPr>
      <w:rFonts w:ascii="Lato Black" w:hAnsi="Lato Black"/>
      <w:b w:val="0"/>
      <w:bCs w:val="0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D710CB"/>
    <w:rPr>
      <w:rFonts w:ascii="Lato Black" w:hAnsi="Lato Black"/>
      <w:b/>
      <w:bCs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78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78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78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78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78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78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78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78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785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D78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7858"/>
  </w:style>
  <w:style w:type="paragraph" w:styleId="Footer">
    <w:name w:val="footer"/>
    <w:basedOn w:val="Normal"/>
    <w:link w:val="FooterChar"/>
    <w:uiPriority w:val="99"/>
    <w:unhideWhenUsed/>
    <w:rsid w:val="005D78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7858"/>
  </w:style>
  <w:style w:type="character" w:styleId="Strong">
    <w:name w:val="Strong"/>
    <w:basedOn w:val="DefaultParagraphFont"/>
    <w:uiPriority w:val="22"/>
    <w:qFormat/>
    <w:rsid w:val="00FE69D0"/>
    <w:rPr>
      <w:b/>
      <w:bCs/>
    </w:rPr>
  </w:style>
  <w:style w:type="paragraph" w:styleId="NormalWeb">
    <w:name w:val="Normal (Web)"/>
    <w:basedOn w:val="Normal"/>
    <w:uiPriority w:val="99"/>
    <w:unhideWhenUsed/>
    <w:rsid w:val="00B06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bCs w:val="0"/>
      <w:kern w:val="0"/>
      <w:sz w:val="24"/>
      <w:szCs w:val="24"/>
      <w:lang w:val="en-GB"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37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989</Characters>
  <Application>Microsoft Office Word</Application>
  <DocSecurity>0</DocSecurity>
  <Lines>25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Carver</dc:creator>
  <cp:keywords/>
  <dc:description/>
  <cp:lastModifiedBy>Olivia Carver</cp:lastModifiedBy>
  <cp:revision>2</cp:revision>
  <dcterms:created xsi:type="dcterms:W3CDTF">2025-03-20T21:21:00Z</dcterms:created>
  <dcterms:modified xsi:type="dcterms:W3CDTF">2025-03-20T21:21:00Z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83c2b614-f9c9-4ff8-967f-7e448e8a709a</vt:lpwstr>
  </property>
</Properties>
</file>