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F7CD7" w14:textId="77777777" w:rsidR="00D21B0A" w:rsidRDefault="00000000">
      <w:pPr>
        <w:spacing w:after="200"/>
        <w:jc w:val="right"/>
      </w:pPr>
      <w:proofErr w:type="spellStart"/>
      <w:r>
        <w:rPr>
          <w:b/>
          <w:bCs/>
          <w:color w:val="1B3556"/>
          <w:sz w:val="28"/>
          <w:szCs w:val="28"/>
        </w:rPr>
        <w:t>Elma</w:t>
      </w:r>
      <w:proofErr w:type="spellEnd"/>
    </w:p>
    <w:p w14:paraId="389508D1" w14:textId="77777777" w:rsidR="00D21B0A" w:rsidRDefault="00000000">
      <w:pPr>
        <w:spacing w:after="60"/>
        <w:jc w:val="right"/>
      </w:pPr>
      <w:r>
        <w:rPr>
          <w:i/>
          <w:iCs/>
          <w:color w:val="4A4A4A"/>
          <w:sz w:val="18"/>
          <w:szCs w:val="18"/>
        </w:rPr>
        <w:t>Strana 1 z 1</w:t>
      </w:r>
    </w:p>
    <w:p w14:paraId="4880030F" w14:textId="77777777" w:rsidR="00D21B0A" w:rsidRDefault="00000000">
      <w:pPr>
        <w:spacing w:after="400"/>
        <w:jc w:val="right"/>
      </w:pPr>
      <w:r>
        <w:rPr>
          <w:i/>
          <w:iCs/>
          <w:color w:val="4A4A4A"/>
          <w:sz w:val="18"/>
          <w:szCs w:val="18"/>
        </w:rPr>
        <w:t>v0.1 | 23. března 2026</w:t>
      </w:r>
    </w:p>
    <w:p w14:paraId="72022BB7" w14:textId="77777777" w:rsidR="00D21B0A" w:rsidRDefault="00000000">
      <w:pPr>
        <w:spacing w:after="100"/>
      </w:pPr>
      <w:r>
        <w:rPr>
          <w:b/>
          <w:bCs/>
          <w:color w:val="1B3556"/>
          <w:sz w:val="32"/>
          <w:szCs w:val="32"/>
        </w:rPr>
        <w:t>Datový list</w:t>
      </w:r>
    </w:p>
    <w:p w14:paraId="58540071" w14:textId="77777777" w:rsidR="00D21B0A" w:rsidRDefault="00000000">
      <w:pPr>
        <w:spacing w:after="240"/>
      </w:pPr>
      <w:r>
        <w:rPr>
          <w:color w:val="4A4A4A"/>
          <w:sz w:val="26"/>
          <w:szCs w:val="26"/>
        </w:rPr>
        <w:t>Detaily k produktovým datům</w:t>
      </w:r>
    </w:p>
    <w:p w14:paraId="29A1DDB9" w14:textId="77777777" w:rsidR="00D21B0A" w:rsidRDefault="00D21B0A">
      <w:pPr>
        <w:pBdr>
          <w:bottom w:val="single" w:sz="4" w:space="6" w:color="1B3556"/>
        </w:pBdr>
        <w:spacing w:before="100"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4"/>
        <w:gridCol w:w="5616"/>
      </w:tblGrid>
      <w:tr w:rsidR="00D21B0A" w14:paraId="6413606C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1C3C08C" w14:textId="77777777" w:rsidR="00D21B0A" w:rsidRDefault="00000000">
            <w:r>
              <w:rPr>
                <w:b/>
                <w:bCs/>
                <w:color w:val="1B3556"/>
              </w:rPr>
              <w:t>Produkt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DBE997F" w14:textId="77777777" w:rsidR="00D21B0A" w:rsidRDefault="00000000">
            <w:proofErr w:type="spellStart"/>
            <w:r>
              <w:t>Elmasense</w:t>
            </w:r>
            <w:proofErr w:type="spellEnd"/>
            <w:r>
              <w:t xml:space="preserve"> </w:t>
            </w:r>
            <w:proofErr w:type="spellStart"/>
            <w:r>
              <w:t>Cavicheck</w:t>
            </w:r>
            <w:proofErr w:type="spellEnd"/>
          </w:p>
        </w:tc>
      </w:tr>
      <w:tr w:rsidR="00D21B0A" w14:paraId="66D59173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666ED6B" w14:textId="77777777" w:rsidR="00D21B0A" w:rsidRDefault="00000000">
            <w:r>
              <w:rPr>
                <w:b/>
                <w:bCs/>
                <w:color w:val="1B3556"/>
              </w:rPr>
              <w:t>Typ dat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5AF0813" w14:textId="51291EF6" w:rsidR="00D21B0A" w:rsidRDefault="00000000">
            <w:r>
              <w:t xml:space="preserve">Údaje o zařízení / identifikační údaje (verze softwaru, sériové číslo, datum kalibrace), naměřená data (maximálně 20 datových sad v </w:t>
            </w:r>
            <w:r w:rsidR="00467E38">
              <w:t>cirkulární</w:t>
            </w:r>
            <w:r>
              <w:t xml:space="preserve"> vyrovnávací paměti), jedna datová sada měření (1× čas a datum, 1× LCN úroveň, 1× delta LCN úroveň, 1× ultrazvuková frekvence)</w:t>
            </w:r>
          </w:p>
        </w:tc>
      </w:tr>
      <w:tr w:rsidR="00D21B0A" w14:paraId="12E0D82C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A39CCBC" w14:textId="77777777" w:rsidR="00D21B0A" w:rsidRDefault="00000000">
            <w:r>
              <w:rPr>
                <w:b/>
                <w:bCs/>
                <w:color w:val="1B3556"/>
              </w:rPr>
              <w:t>Datový formát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670079D" w14:textId="77777777" w:rsidR="00D21B0A" w:rsidRDefault="00000000">
            <w:r>
              <w:t xml:space="preserve">Až 20 datových záznamů měření, zašifrovaných v přenosové URL, zobrazených v rozhraní </w:t>
            </w:r>
            <w:proofErr w:type="spellStart"/>
            <w:r>
              <w:t>Elma</w:t>
            </w:r>
            <w:proofErr w:type="spellEnd"/>
            <w:r>
              <w:t xml:space="preserve"> Hub, jako URL při vytváření certifikátu v </w:t>
            </w:r>
            <w:proofErr w:type="spellStart"/>
            <w:r>
              <w:t>Elma</w:t>
            </w:r>
            <w:proofErr w:type="spellEnd"/>
            <w:r>
              <w:t xml:space="preserve"> Hub a jako soubor *.</w:t>
            </w:r>
            <w:proofErr w:type="spellStart"/>
            <w:r>
              <w:t>csv</w:t>
            </w:r>
            <w:proofErr w:type="spellEnd"/>
            <w:r>
              <w:t xml:space="preserve"> a/nebo </w:t>
            </w:r>
            <w:proofErr w:type="gramStart"/>
            <w:r>
              <w:t>*.</w:t>
            </w:r>
            <w:proofErr w:type="spellStart"/>
            <w:r>
              <w:t>json</w:t>
            </w:r>
            <w:proofErr w:type="spellEnd"/>
            <w:proofErr w:type="gramEnd"/>
            <w:r>
              <w:t xml:space="preserve"> při exportu dat z </w:t>
            </w:r>
            <w:proofErr w:type="spellStart"/>
            <w:r>
              <w:t>Elma</w:t>
            </w:r>
            <w:proofErr w:type="spellEnd"/>
            <w:r>
              <w:t xml:space="preserve"> Hub.</w:t>
            </w:r>
          </w:p>
        </w:tc>
      </w:tr>
      <w:tr w:rsidR="00D21B0A" w14:paraId="731271A5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6D1C40F" w14:textId="77777777" w:rsidR="00D21B0A" w:rsidRDefault="00000000">
            <w:r>
              <w:rPr>
                <w:b/>
                <w:bCs/>
                <w:color w:val="1B3556"/>
              </w:rPr>
              <w:t>Odhadovaný objem dat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85B5681" w14:textId="77777777" w:rsidR="00D21B0A" w:rsidRDefault="00000000">
            <w:r>
              <w:t>Při průměrném využití (tj. plné kruhové vyrovnávací paměti) přibližně 768 bajtů</w:t>
            </w:r>
          </w:p>
        </w:tc>
      </w:tr>
      <w:tr w:rsidR="00D21B0A" w14:paraId="5C7EA87F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59EBE87" w14:textId="77777777" w:rsidR="00D21B0A" w:rsidRDefault="00000000">
            <w:r>
              <w:rPr>
                <w:b/>
                <w:bCs/>
                <w:color w:val="1B3556"/>
              </w:rPr>
              <w:t>Průběžné generování dat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60016FC" w14:textId="77777777" w:rsidR="00D21B0A" w:rsidRDefault="00000000">
            <w:r>
              <w:t>☐ Ano   ☒ Ne</w:t>
            </w:r>
          </w:p>
        </w:tc>
      </w:tr>
      <w:tr w:rsidR="00D21B0A" w14:paraId="05CF7006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130002" w14:textId="77777777" w:rsidR="00D21B0A" w:rsidRDefault="00000000">
            <w:r>
              <w:rPr>
                <w:b/>
                <w:bCs/>
                <w:color w:val="1B3556"/>
              </w:rPr>
              <w:t>Generování dat v reálném čase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DF40779" w14:textId="77777777" w:rsidR="00D21B0A" w:rsidRDefault="00000000">
            <w:r>
              <w:t>☐ Ano   ☒ Ne</w:t>
            </w:r>
          </w:p>
        </w:tc>
      </w:tr>
      <w:tr w:rsidR="00D21B0A" w14:paraId="0D06DAE3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09501A" w14:textId="77777777" w:rsidR="00D21B0A" w:rsidRDefault="00000000">
            <w:r>
              <w:rPr>
                <w:b/>
                <w:bCs/>
                <w:color w:val="1B3556"/>
              </w:rPr>
              <w:t>Ukládání dat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A52B895" w14:textId="77777777" w:rsidR="00D21B0A" w:rsidRDefault="00000000">
            <w:r>
              <w:t>☐ Ne</w:t>
            </w:r>
          </w:p>
          <w:p w14:paraId="127FFC62" w14:textId="77777777" w:rsidR="00D21B0A" w:rsidRDefault="00000000">
            <w:pPr>
              <w:spacing w:before="40"/>
            </w:pPr>
            <w:r>
              <w:t>☒ Ano   ☒ v zařízení</w:t>
            </w:r>
          </w:p>
          <w:p w14:paraId="5301F452" w14:textId="77777777" w:rsidR="00D21B0A" w:rsidRDefault="00000000">
            <w:pPr>
              <w:spacing w:before="40"/>
            </w:pPr>
            <w:r>
              <w:t xml:space="preserve">          ☐ na externím serveru</w:t>
            </w:r>
          </w:p>
        </w:tc>
      </w:tr>
      <w:tr w:rsidR="00D21B0A" w14:paraId="48946DDB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B07FBEC" w14:textId="77777777" w:rsidR="00D21B0A" w:rsidRDefault="00000000">
            <w:r>
              <w:rPr>
                <w:b/>
                <w:bCs/>
                <w:color w:val="1B3556"/>
              </w:rPr>
              <w:t>Doba uchování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C58752F" w14:textId="4FF414A7" w:rsidR="00D21B0A" w:rsidRDefault="00000000">
            <w:r>
              <w:t xml:space="preserve">Při každém použití </w:t>
            </w:r>
            <w:proofErr w:type="spellStart"/>
            <w:r>
              <w:t>Elmasense</w:t>
            </w:r>
            <w:proofErr w:type="spellEnd"/>
            <w:r>
              <w:t xml:space="preserve"> </w:t>
            </w:r>
            <w:proofErr w:type="spellStart"/>
            <w:r>
              <w:t>Cavicheck</w:t>
            </w:r>
            <w:proofErr w:type="spellEnd"/>
            <w:r>
              <w:t xml:space="preserve"> se 2 minuty po spuštění uloží datová sada do paměti NFC tagu </w:t>
            </w:r>
            <w:proofErr w:type="spellStart"/>
            <w:r>
              <w:t>Elmasense</w:t>
            </w:r>
            <w:proofErr w:type="spellEnd"/>
            <w:r>
              <w:t xml:space="preserve"> </w:t>
            </w:r>
            <w:proofErr w:type="spellStart"/>
            <w:r>
              <w:t>Cavicheck</w:t>
            </w:r>
            <w:proofErr w:type="spellEnd"/>
            <w:r>
              <w:t xml:space="preserve">. Celkem lze uložit 20 datových sad měření, přičemž nejstarší měření je vždy po 20 záznamech přepsáno (princip </w:t>
            </w:r>
            <w:r w:rsidR="00467E38">
              <w:t>cirkulárního</w:t>
            </w:r>
            <w:r>
              <w:t xml:space="preserve"> ukládání). Doba uchování se tedy může pohybovat od minimálně 40 minut po „neomezeně dlouho".</w:t>
            </w:r>
          </w:p>
        </w:tc>
      </w:tr>
      <w:tr w:rsidR="00D21B0A" w14:paraId="06293EAB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14745FA" w14:textId="77777777" w:rsidR="00D21B0A" w:rsidRDefault="00000000">
            <w:r>
              <w:rPr>
                <w:b/>
                <w:bCs/>
                <w:color w:val="1B3556"/>
              </w:rPr>
              <w:t>Uživatelský přístup a získání dat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6542C03" w14:textId="025570F7" w:rsidR="00D21B0A" w:rsidRDefault="00000000">
            <w:r>
              <w:t xml:space="preserve">Data z </w:t>
            </w:r>
            <w:r w:rsidR="00467E38">
              <w:t>cirkulární</w:t>
            </w:r>
            <w:r>
              <w:t xml:space="preserve"> vyrovnávací paměti </w:t>
            </w:r>
            <w:proofErr w:type="spellStart"/>
            <w:r>
              <w:t>Elmasense</w:t>
            </w:r>
            <w:proofErr w:type="spellEnd"/>
            <w:r>
              <w:t xml:space="preserve"> </w:t>
            </w:r>
            <w:proofErr w:type="spellStart"/>
            <w:r>
              <w:t>Cavicheck</w:t>
            </w:r>
            <w:proofErr w:type="spellEnd"/>
            <w:r>
              <w:t xml:space="preserve"> se čtou jednorázovým naskenováním NFC tagu </w:t>
            </w:r>
            <w:proofErr w:type="spellStart"/>
            <w:r>
              <w:t>Elmasense</w:t>
            </w:r>
            <w:proofErr w:type="spellEnd"/>
            <w:r>
              <w:t xml:space="preserve"> </w:t>
            </w:r>
            <w:proofErr w:type="spellStart"/>
            <w:r>
              <w:t>Cavicheck</w:t>
            </w:r>
            <w:proofErr w:type="spellEnd"/>
            <w:r>
              <w:t xml:space="preserve"> pomocí NFC čtečky, jako je například chytrý telefon, tablet nebo PC s připojením k internetu, a přenášejí se do webové aplikace </w:t>
            </w:r>
            <w:proofErr w:type="spellStart"/>
            <w:r>
              <w:t>Elma</w:t>
            </w:r>
            <w:proofErr w:type="spellEnd"/>
            <w:r>
              <w:t>-Hub po přístupu k URL uložené v NFC tagu. Tam lze data po registraci uživatele uložit.</w:t>
            </w:r>
          </w:p>
        </w:tc>
      </w:tr>
      <w:tr w:rsidR="00D21B0A" w14:paraId="55812AB9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755E159" w14:textId="77777777" w:rsidR="00D21B0A" w:rsidRDefault="00000000">
            <w:r>
              <w:rPr>
                <w:b/>
                <w:bCs/>
                <w:color w:val="1B3556"/>
              </w:rPr>
              <w:lastRenderedPageBreak/>
              <w:t>Podmínky použití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4B316DF" w14:textId="77777777" w:rsidR="00D21B0A" w:rsidRDefault="00000000">
            <w:r>
              <w:t xml:space="preserve">Podmínky použití jsou vysvětleny při vytváření uživatelského účtu v </w:t>
            </w:r>
            <w:proofErr w:type="spellStart"/>
            <w:r>
              <w:t>Elma</w:t>
            </w:r>
            <w:proofErr w:type="spellEnd"/>
            <w:r>
              <w:t>-Hub.</w:t>
            </w:r>
          </w:p>
        </w:tc>
      </w:tr>
      <w:tr w:rsidR="00D21B0A" w14:paraId="52B2B3DB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750E082" w14:textId="77777777" w:rsidR="00D21B0A" w:rsidRDefault="00000000">
            <w:r>
              <w:rPr>
                <w:b/>
                <w:bCs/>
                <w:color w:val="1B3556"/>
              </w:rPr>
              <w:t>Odstranění dat uživateli</w:t>
            </w:r>
          </w:p>
        </w:tc>
        <w:tc>
          <w:tcPr>
            <w:tcW w:w="56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4C1CB3E" w14:textId="77777777" w:rsidR="00D21B0A" w:rsidRDefault="00000000">
            <w:r>
              <w:t>☐ Ano   ☒ Ne</w:t>
            </w:r>
          </w:p>
          <w:p w14:paraId="299EF892" w14:textId="77777777" w:rsidR="00D21B0A" w:rsidRDefault="00000000">
            <w:pPr>
              <w:spacing w:before="80"/>
            </w:pPr>
            <w:r>
              <w:t xml:space="preserve">Data v </w:t>
            </w:r>
            <w:proofErr w:type="spellStart"/>
            <w:r>
              <w:t>Elmasense</w:t>
            </w:r>
            <w:proofErr w:type="spellEnd"/>
            <w:r>
              <w:t xml:space="preserve"> </w:t>
            </w:r>
            <w:proofErr w:type="spellStart"/>
            <w:r>
              <w:t>Cavicheck</w:t>
            </w:r>
            <w:proofErr w:type="spellEnd"/>
            <w:r>
              <w:t xml:space="preserve"> nelze explicitně smazat, lze je pouze přepsat (viz Doba uchování).</w:t>
            </w:r>
          </w:p>
        </w:tc>
      </w:tr>
    </w:tbl>
    <w:p w14:paraId="2CAAC8F4" w14:textId="77777777" w:rsidR="00D21B0A" w:rsidRDefault="00D21B0A">
      <w:pPr>
        <w:spacing w:before="600"/>
      </w:pPr>
    </w:p>
    <w:p w14:paraId="2EEBFDCD" w14:textId="77777777" w:rsidR="00D21B0A" w:rsidRDefault="00D21B0A">
      <w:pPr>
        <w:pBdr>
          <w:bottom w:val="single" w:sz="4" w:space="6" w:color="1B3556"/>
        </w:pBdr>
        <w:spacing w:before="100" w:after="200"/>
      </w:pPr>
    </w:p>
    <w:p w14:paraId="2E746E0D" w14:textId="77777777" w:rsidR="00D21B0A" w:rsidRDefault="00000000">
      <w:pPr>
        <w:spacing w:after="40"/>
      </w:pPr>
      <w:proofErr w:type="spellStart"/>
      <w:r>
        <w:rPr>
          <w:b/>
          <w:bCs/>
          <w:color w:val="1B3556"/>
          <w:sz w:val="20"/>
          <w:szCs w:val="20"/>
        </w:rPr>
        <w:t>Elma</w:t>
      </w:r>
      <w:proofErr w:type="spellEnd"/>
      <w:r>
        <w:rPr>
          <w:b/>
          <w:bCs/>
          <w:color w:val="1B3556"/>
          <w:sz w:val="20"/>
          <w:szCs w:val="20"/>
        </w:rPr>
        <w:t xml:space="preserve"> </w:t>
      </w:r>
      <w:proofErr w:type="spellStart"/>
      <w:r>
        <w:rPr>
          <w:b/>
          <w:bCs/>
          <w:color w:val="1B3556"/>
          <w:sz w:val="20"/>
          <w:szCs w:val="20"/>
        </w:rPr>
        <w:t>Schmidbauer</w:t>
      </w:r>
      <w:proofErr w:type="spellEnd"/>
      <w:r>
        <w:rPr>
          <w:b/>
          <w:bCs/>
          <w:color w:val="1B3556"/>
          <w:sz w:val="20"/>
          <w:szCs w:val="20"/>
        </w:rPr>
        <w:t xml:space="preserve"> </w:t>
      </w:r>
      <w:proofErr w:type="spellStart"/>
      <w:r>
        <w:rPr>
          <w:b/>
          <w:bCs/>
          <w:color w:val="1B3556"/>
          <w:sz w:val="20"/>
          <w:szCs w:val="20"/>
        </w:rPr>
        <w:t>GmbH</w:t>
      </w:r>
      <w:proofErr w:type="spellEnd"/>
    </w:p>
    <w:p w14:paraId="43AEB4A0" w14:textId="77777777" w:rsidR="00D21B0A" w:rsidRDefault="00000000">
      <w:pPr>
        <w:spacing w:after="40"/>
      </w:pPr>
      <w:proofErr w:type="spellStart"/>
      <w:r>
        <w:rPr>
          <w:color w:val="4A4A4A"/>
          <w:sz w:val="18"/>
          <w:szCs w:val="18"/>
        </w:rPr>
        <w:t>Gottlieb</w:t>
      </w:r>
      <w:proofErr w:type="spellEnd"/>
      <w:r>
        <w:rPr>
          <w:color w:val="4A4A4A"/>
          <w:sz w:val="18"/>
          <w:szCs w:val="18"/>
        </w:rPr>
        <w:t>-Daimler-</w:t>
      </w:r>
      <w:proofErr w:type="spellStart"/>
      <w:r>
        <w:rPr>
          <w:color w:val="4A4A4A"/>
          <w:sz w:val="18"/>
          <w:szCs w:val="18"/>
        </w:rPr>
        <w:t>Straße</w:t>
      </w:r>
      <w:proofErr w:type="spellEnd"/>
      <w:r>
        <w:rPr>
          <w:color w:val="4A4A4A"/>
          <w:sz w:val="18"/>
          <w:szCs w:val="18"/>
        </w:rPr>
        <w:t xml:space="preserve"> 17, 78224 </w:t>
      </w:r>
      <w:proofErr w:type="spellStart"/>
      <w:r>
        <w:rPr>
          <w:color w:val="4A4A4A"/>
          <w:sz w:val="18"/>
          <w:szCs w:val="18"/>
        </w:rPr>
        <w:t>Singen</w:t>
      </w:r>
      <w:proofErr w:type="spellEnd"/>
      <w:r>
        <w:rPr>
          <w:color w:val="4A4A4A"/>
          <w:sz w:val="18"/>
          <w:szCs w:val="18"/>
        </w:rPr>
        <w:t xml:space="preserve"> (Německo)</w:t>
      </w:r>
    </w:p>
    <w:p w14:paraId="2054380B" w14:textId="77777777" w:rsidR="00D21B0A" w:rsidRDefault="00000000">
      <w:pPr>
        <w:spacing w:after="200"/>
      </w:pPr>
      <w:r>
        <w:rPr>
          <w:b/>
          <w:bCs/>
          <w:color w:val="1B3556"/>
          <w:sz w:val="18"/>
          <w:szCs w:val="18"/>
        </w:rPr>
        <w:t>www.elma-ultrasonic.com</w:t>
      </w:r>
    </w:p>
    <w:p w14:paraId="59F6B046" w14:textId="6B389DAE" w:rsidR="00D21B0A" w:rsidRDefault="00000000">
      <w:pPr>
        <w:spacing w:after="100"/>
      </w:pPr>
      <w:r>
        <w:rPr>
          <w:i/>
          <w:iCs/>
          <w:color w:val="4A4A4A"/>
          <w:sz w:val="16"/>
          <w:szCs w:val="16"/>
        </w:rPr>
        <w:t>Distribuce v ČR / SK / HU: Advantage-</w:t>
      </w:r>
      <w:r w:rsidR="00467E38">
        <w:rPr>
          <w:i/>
          <w:iCs/>
          <w:color w:val="4A4A4A"/>
          <w:sz w:val="16"/>
          <w:szCs w:val="16"/>
        </w:rPr>
        <w:t>fl.cz s.r.o.</w:t>
      </w:r>
      <w:r>
        <w:rPr>
          <w:i/>
          <w:iCs/>
          <w:color w:val="4A4A4A"/>
          <w:sz w:val="16"/>
          <w:szCs w:val="16"/>
        </w:rPr>
        <w:t xml:space="preserve">  •  </w:t>
      </w:r>
      <w:r w:rsidR="00467E38">
        <w:rPr>
          <w:i/>
          <w:iCs/>
          <w:color w:val="4A4A4A"/>
          <w:sz w:val="16"/>
          <w:szCs w:val="16"/>
        </w:rPr>
        <w:t>info</w:t>
      </w:r>
      <w:r>
        <w:rPr>
          <w:i/>
          <w:iCs/>
          <w:color w:val="4A4A4A"/>
          <w:sz w:val="16"/>
          <w:szCs w:val="16"/>
        </w:rPr>
        <w:t>@advantage-fl.cz</w:t>
      </w:r>
    </w:p>
    <w:p w14:paraId="67D542B2" w14:textId="77777777" w:rsidR="00D21B0A" w:rsidRDefault="00000000">
      <w:r>
        <w:rPr>
          <w:i/>
          <w:iCs/>
          <w:color w:val="4A4A4A"/>
          <w:sz w:val="14"/>
          <w:szCs w:val="14"/>
        </w:rPr>
        <w:t>Technické a optické změny vyhrazeny. CZ_05_26</w:t>
      </w:r>
    </w:p>
    <w:sectPr w:rsidR="00D21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D56C1"/>
    <w:multiLevelType w:val="hybridMultilevel"/>
    <w:tmpl w:val="CBF4DDC8"/>
    <w:lvl w:ilvl="0" w:tplc="CFB866CC">
      <w:start w:val="1"/>
      <w:numFmt w:val="bullet"/>
      <w:lvlText w:val="●"/>
      <w:lvlJc w:val="left"/>
      <w:pPr>
        <w:ind w:left="720" w:hanging="360"/>
      </w:pPr>
    </w:lvl>
    <w:lvl w:ilvl="1" w:tplc="17A4476E">
      <w:start w:val="1"/>
      <w:numFmt w:val="bullet"/>
      <w:lvlText w:val="○"/>
      <w:lvlJc w:val="left"/>
      <w:pPr>
        <w:ind w:left="1440" w:hanging="360"/>
      </w:pPr>
    </w:lvl>
    <w:lvl w:ilvl="2" w:tplc="C96A7738">
      <w:start w:val="1"/>
      <w:numFmt w:val="bullet"/>
      <w:lvlText w:val="■"/>
      <w:lvlJc w:val="left"/>
      <w:pPr>
        <w:ind w:left="2160" w:hanging="360"/>
      </w:pPr>
    </w:lvl>
    <w:lvl w:ilvl="3" w:tplc="0128C858">
      <w:start w:val="1"/>
      <w:numFmt w:val="bullet"/>
      <w:lvlText w:val="●"/>
      <w:lvlJc w:val="left"/>
      <w:pPr>
        <w:ind w:left="2880" w:hanging="360"/>
      </w:pPr>
    </w:lvl>
    <w:lvl w:ilvl="4" w:tplc="72D027D4">
      <w:start w:val="1"/>
      <w:numFmt w:val="bullet"/>
      <w:lvlText w:val="○"/>
      <w:lvlJc w:val="left"/>
      <w:pPr>
        <w:ind w:left="3600" w:hanging="360"/>
      </w:pPr>
    </w:lvl>
    <w:lvl w:ilvl="5" w:tplc="4C747248">
      <w:start w:val="1"/>
      <w:numFmt w:val="bullet"/>
      <w:lvlText w:val="■"/>
      <w:lvlJc w:val="left"/>
      <w:pPr>
        <w:ind w:left="4320" w:hanging="360"/>
      </w:pPr>
    </w:lvl>
    <w:lvl w:ilvl="6" w:tplc="913E78F6">
      <w:start w:val="1"/>
      <w:numFmt w:val="bullet"/>
      <w:lvlText w:val="●"/>
      <w:lvlJc w:val="left"/>
      <w:pPr>
        <w:ind w:left="5040" w:hanging="360"/>
      </w:pPr>
    </w:lvl>
    <w:lvl w:ilvl="7" w:tplc="E146F720">
      <w:start w:val="1"/>
      <w:numFmt w:val="bullet"/>
      <w:lvlText w:val="●"/>
      <w:lvlJc w:val="left"/>
      <w:pPr>
        <w:ind w:left="5760" w:hanging="360"/>
      </w:pPr>
    </w:lvl>
    <w:lvl w:ilvl="8" w:tplc="4EE4F0A6">
      <w:start w:val="1"/>
      <w:numFmt w:val="bullet"/>
      <w:lvlText w:val="●"/>
      <w:lvlJc w:val="left"/>
      <w:pPr>
        <w:ind w:left="6480" w:hanging="360"/>
      </w:pPr>
    </w:lvl>
  </w:abstractNum>
  <w:num w:numId="1" w16cid:durableId="11378362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0A"/>
    <w:rsid w:val="00467E38"/>
    <w:rsid w:val="00971275"/>
    <w:rsid w:val="00D2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ECEF86"/>
  <w15:docId w15:val="{360F6F06-3EEB-024F-A221-B612B376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Filip Lukeš</cp:lastModifiedBy>
  <cp:revision>2</cp:revision>
  <dcterms:created xsi:type="dcterms:W3CDTF">2026-05-11T20:24:00Z</dcterms:created>
  <dcterms:modified xsi:type="dcterms:W3CDTF">2026-05-12T08:13:00Z</dcterms:modified>
</cp:coreProperties>
</file>