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EB72" w14:textId="7F4CF78A" w:rsidR="00356107" w:rsidRDefault="007E02D6" w:rsidP="008A109F">
      <w:pPr>
        <w:spacing w:line="336" w:lineRule="auto"/>
        <w:rPr>
          <w:rFonts w:ascii="NeueHaasGroteskText Std" w:hAnsi="NeueHaasGroteskText Std"/>
          <w:sz w:val="17"/>
          <w:szCs w:val="17"/>
        </w:rPr>
      </w:pPr>
      <w:r>
        <w:rPr>
          <w:rFonts w:ascii="NeueHaasGroteskText Std" w:hAnsi="NeueHaasGroteskText Std"/>
          <w:sz w:val="17"/>
          <w:szCs w:val="17"/>
        </w:rPr>
        <w:t>Christopher Culver</w:t>
      </w:r>
    </w:p>
    <w:p w14:paraId="619A8462" w14:textId="77777777" w:rsidR="007E02D6" w:rsidRPr="007E02D6" w:rsidRDefault="007E02D6" w:rsidP="008A109F">
      <w:pPr>
        <w:spacing w:line="336" w:lineRule="auto"/>
        <w:rPr>
          <w:rFonts w:ascii="NeueHaasGroteskText Std" w:hAnsi="NeueHaasGroteskText Std" w:cs="Arial"/>
          <w:i/>
          <w:iCs/>
          <w:color w:val="222222"/>
          <w:sz w:val="17"/>
          <w:szCs w:val="17"/>
          <w:shd w:val="clear" w:color="auto" w:fill="FFFFFF"/>
          <w:lang w:val="en-GB"/>
        </w:rPr>
      </w:pPr>
      <w:r w:rsidRPr="007E02D6">
        <w:rPr>
          <w:rFonts w:ascii="NeueHaasGroteskText Std" w:hAnsi="NeueHaasGroteskText Std" w:cs="Arial"/>
          <w:i/>
          <w:iCs/>
          <w:color w:val="222222"/>
          <w:sz w:val="17"/>
          <w:szCs w:val="17"/>
          <w:shd w:val="clear" w:color="auto" w:fill="FFFFFF"/>
          <w:lang w:val="en-GB"/>
        </w:rPr>
        <w:t>Florida and Texas</w:t>
      </w:r>
    </w:p>
    <w:p w14:paraId="18AB85E1" w14:textId="77777777" w:rsidR="00356107" w:rsidRPr="00356107" w:rsidRDefault="00356107" w:rsidP="008A109F">
      <w:pPr>
        <w:spacing w:line="336" w:lineRule="auto"/>
        <w:rPr>
          <w:rFonts w:ascii="NeueHaasGroteskText Std" w:hAnsi="NeueHaasGroteskText Std"/>
          <w:sz w:val="17"/>
          <w:szCs w:val="17"/>
        </w:rPr>
      </w:pPr>
    </w:p>
    <w:p w14:paraId="073BBE77" w14:textId="57CD1C6E" w:rsidR="00356107" w:rsidRPr="00356107" w:rsidRDefault="00356107" w:rsidP="008A109F">
      <w:pPr>
        <w:spacing w:line="336" w:lineRule="auto"/>
        <w:rPr>
          <w:rFonts w:ascii="NeueHaasGroteskText Std" w:hAnsi="NeueHaasGroteskText Std"/>
          <w:sz w:val="17"/>
          <w:szCs w:val="17"/>
        </w:rPr>
      </w:pPr>
      <w:r w:rsidRPr="00356107">
        <w:rPr>
          <w:rFonts w:ascii="NeueHaasGroteskText Std" w:hAnsi="NeueHaasGroteskText Std"/>
          <w:sz w:val="17"/>
          <w:szCs w:val="17"/>
        </w:rPr>
        <w:t>1</w:t>
      </w:r>
      <w:r w:rsidR="007E02D6">
        <w:rPr>
          <w:rFonts w:ascii="NeueHaasGroteskText Std" w:hAnsi="NeueHaasGroteskText Std"/>
          <w:sz w:val="17"/>
          <w:szCs w:val="17"/>
        </w:rPr>
        <w:t>4</w:t>
      </w:r>
      <w:r w:rsidRPr="00356107">
        <w:rPr>
          <w:rFonts w:ascii="NeueHaasGroteskText Std" w:hAnsi="NeueHaasGroteskText Std"/>
          <w:sz w:val="17"/>
          <w:szCs w:val="17"/>
        </w:rPr>
        <w:t xml:space="preserve"> </w:t>
      </w:r>
      <w:r w:rsidR="007E02D6">
        <w:rPr>
          <w:rFonts w:ascii="NeueHaasGroteskText Std" w:hAnsi="NeueHaasGroteskText Std"/>
          <w:sz w:val="17"/>
          <w:szCs w:val="17"/>
        </w:rPr>
        <w:t>October</w:t>
      </w:r>
      <w:r w:rsidRPr="00356107">
        <w:rPr>
          <w:rFonts w:ascii="NeueHaasGroteskText Std" w:hAnsi="NeueHaasGroteskText Std"/>
          <w:sz w:val="17"/>
          <w:szCs w:val="17"/>
        </w:rPr>
        <w:t>–1</w:t>
      </w:r>
      <w:r w:rsidR="007E02D6">
        <w:rPr>
          <w:rFonts w:ascii="NeueHaasGroteskText Std" w:hAnsi="NeueHaasGroteskText Std"/>
          <w:sz w:val="17"/>
          <w:szCs w:val="17"/>
        </w:rPr>
        <w:t>5</w:t>
      </w:r>
      <w:r w:rsidRPr="00356107">
        <w:rPr>
          <w:rFonts w:ascii="NeueHaasGroteskText Std" w:hAnsi="NeueHaasGroteskText Std"/>
          <w:sz w:val="17"/>
          <w:szCs w:val="17"/>
        </w:rPr>
        <w:t xml:space="preserve"> </w:t>
      </w:r>
      <w:r w:rsidR="007E02D6">
        <w:rPr>
          <w:rFonts w:ascii="NeueHaasGroteskText Std" w:hAnsi="NeueHaasGroteskText Std"/>
          <w:sz w:val="17"/>
          <w:szCs w:val="17"/>
        </w:rPr>
        <w:t>November</w:t>
      </w:r>
      <w:r w:rsidRPr="00356107">
        <w:rPr>
          <w:rFonts w:ascii="NeueHaasGroteskText Std" w:hAnsi="NeueHaasGroteskText Std"/>
          <w:sz w:val="17"/>
          <w:szCs w:val="17"/>
        </w:rPr>
        <w:t xml:space="preserve"> 202</w:t>
      </w:r>
      <w:r w:rsidR="007E02D6">
        <w:rPr>
          <w:rFonts w:ascii="NeueHaasGroteskText Std" w:hAnsi="NeueHaasGroteskText Std"/>
          <w:sz w:val="17"/>
          <w:szCs w:val="17"/>
        </w:rPr>
        <w:t>5</w:t>
      </w:r>
    </w:p>
    <w:p w14:paraId="1A0697C6" w14:textId="77777777" w:rsidR="00356107" w:rsidRPr="00356107" w:rsidRDefault="00356107" w:rsidP="008A109F">
      <w:pPr>
        <w:spacing w:line="336" w:lineRule="auto"/>
        <w:rPr>
          <w:rFonts w:ascii="NeueHaasGroteskText Std" w:hAnsi="NeueHaasGroteskText Std"/>
          <w:sz w:val="17"/>
          <w:szCs w:val="17"/>
        </w:rPr>
      </w:pPr>
      <w:r w:rsidRPr="00356107">
        <w:rPr>
          <w:rFonts w:ascii="NeueHaasGroteskText Std" w:hAnsi="NeueHaasGroteskText Std"/>
          <w:sz w:val="17"/>
          <w:szCs w:val="17"/>
        </w:rPr>
        <w:t>Helmet Row, EC1</w:t>
      </w:r>
    </w:p>
    <w:p w14:paraId="3DA946C2" w14:textId="77777777" w:rsidR="00356107" w:rsidRDefault="00356107" w:rsidP="008A109F">
      <w:pPr>
        <w:spacing w:line="336" w:lineRule="auto"/>
        <w:rPr>
          <w:rFonts w:ascii="NeueHaasGroteskText Std" w:hAnsi="NeueHaasGroteskText Std"/>
          <w:sz w:val="17"/>
          <w:szCs w:val="17"/>
        </w:rPr>
      </w:pPr>
    </w:p>
    <w:p w14:paraId="220C55AC" w14:textId="77777777" w:rsidR="00356107" w:rsidRPr="00356107" w:rsidRDefault="00356107" w:rsidP="008A109F">
      <w:pPr>
        <w:spacing w:line="336" w:lineRule="auto"/>
        <w:rPr>
          <w:rFonts w:ascii="NeueHaasGroteskText Std" w:hAnsi="NeueHaasGroteskText Std"/>
          <w:sz w:val="17"/>
          <w:szCs w:val="17"/>
        </w:rPr>
      </w:pPr>
    </w:p>
    <w:p w14:paraId="20E84773" w14:textId="77777777" w:rsidR="007E02D6"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For his first solo exhibition outside of the United States and his debut at Modern Art, Christopher Culver presents a new series of drawings based on the backwaters of Northern Florida and the borderlands of Texas, two psychically and politically charged regions afflicted by economic diminishment and visible disrepair. Titled </w:t>
      </w:r>
      <w:r w:rsidRPr="007E02D6">
        <w:rPr>
          <w:rFonts w:ascii="NeueHaasGroteskText Std" w:hAnsi="NeueHaasGroteskText Std"/>
          <w:i/>
          <w:iCs/>
          <w:sz w:val="17"/>
          <w:szCs w:val="17"/>
        </w:rPr>
        <w:t>Florida and Texas</w:t>
      </w:r>
      <w:r w:rsidRPr="007E02D6">
        <w:rPr>
          <w:rFonts w:ascii="NeueHaasGroteskText Std" w:hAnsi="NeueHaasGroteskText Std"/>
          <w:sz w:val="17"/>
          <w:szCs w:val="17"/>
        </w:rPr>
        <w:t>, the exhibition builds on Culver’s ongoing study of waning landscapes and the spectral architecture of postindustrial cities, documenting the artist’s passage through the disquieting edges of the American South.</w:t>
      </w:r>
    </w:p>
    <w:p w14:paraId="104483F2" w14:textId="77777777" w:rsidR="00125BEA" w:rsidRPr="007E02D6" w:rsidRDefault="00125BEA" w:rsidP="008A109F">
      <w:pPr>
        <w:spacing w:line="336" w:lineRule="auto"/>
        <w:rPr>
          <w:rFonts w:ascii="NeueHaasGroteskText Std" w:hAnsi="NeueHaasGroteskText Std"/>
          <w:sz w:val="10"/>
          <w:szCs w:val="10"/>
        </w:rPr>
      </w:pPr>
    </w:p>
    <w:p w14:paraId="0A09C439" w14:textId="77777777" w:rsidR="007E02D6"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Sourced from his own photographs, the drawings appear menacing and affective, bearing traces of invisible lives. They emerge through a process of accumulation and subtraction. Layers of charcoal and pastel leave the paper with a saturated, ashy finish redolent of film grain. We encounter a twilight world enveloped in haze, on the verge of disintegration. Often his drawings are set at night or in the darkness of movie theaters and shrouded tenements, but Florida and Texas brought Culver out into the harsh daylight to capture the oppressive sunshine. </w:t>
      </w:r>
    </w:p>
    <w:p w14:paraId="5AEB8326" w14:textId="77777777" w:rsidR="00125BEA" w:rsidRPr="007E02D6" w:rsidRDefault="00125BEA" w:rsidP="008A109F">
      <w:pPr>
        <w:spacing w:line="336" w:lineRule="auto"/>
        <w:rPr>
          <w:rFonts w:ascii="NeueHaasGroteskText Std" w:hAnsi="NeueHaasGroteskText Std"/>
          <w:sz w:val="10"/>
          <w:szCs w:val="10"/>
        </w:rPr>
      </w:pPr>
    </w:p>
    <w:p w14:paraId="33B97016" w14:textId="77777777" w:rsidR="007E02D6"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The works presented here see the artist exploring the peripheral zones of the Sun Belt. In these desolate stretches, once bustling towns have been reduced to lifeless nodes in the global supply chain and uniform clusters of big-box stores, places where commodities circulate freely, humans are surveilled, animals are confined, and alienation gives way to resentment. </w:t>
      </w:r>
    </w:p>
    <w:p w14:paraId="352FB70F" w14:textId="77777777" w:rsidR="00125BEA" w:rsidRPr="007E02D6" w:rsidRDefault="00125BEA" w:rsidP="008A109F">
      <w:pPr>
        <w:spacing w:line="336" w:lineRule="auto"/>
        <w:rPr>
          <w:rFonts w:ascii="NeueHaasGroteskText Std" w:hAnsi="NeueHaasGroteskText Std"/>
          <w:sz w:val="10"/>
          <w:szCs w:val="10"/>
        </w:rPr>
      </w:pPr>
    </w:p>
    <w:p w14:paraId="6C0DCA5D" w14:textId="77777777" w:rsidR="007E02D6"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Freight trucks dot the landscape. These vehicles are symbols of just-in-time logistics, yet they appear motionless, inexplicably frozen. In </w:t>
      </w:r>
      <w:r w:rsidRPr="007E02D6">
        <w:rPr>
          <w:rFonts w:ascii="NeueHaasGroteskText Std" w:hAnsi="NeueHaasGroteskText Std"/>
          <w:i/>
          <w:iCs/>
          <w:sz w:val="17"/>
          <w:szCs w:val="17"/>
        </w:rPr>
        <w:t>The Problem with Worlds</w:t>
      </w:r>
      <w:r w:rsidRPr="007E02D6">
        <w:rPr>
          <w:rFonts w:ascii="NeueHaasGroteskText Std" w:hAnsi="NeueHaasGroteskText Std"/>
          <w:sz w:val="17"/>
          <w:szCs w:val="17"/>
        </w:rPr>
        <w:t xml:space="preserve"> (2025), one sits idle on the side of the highway near the Rio Grande, the river that separates the United States from Mexico. On the outskirts of the busy trade corridor, stagnation creeps in, the foreboding stillness anticipating a future collapse. Power lines striate the sky above and connect unseen geographies. In this scorched holding zone, the hum of electricity is deafening. </w:t>
      </w:r>
    </w:p>
    <w:p w14:paraId="2EED99D2" w14:textId="77777777" w:rsidR="00125BEA" w:rsidRPr="007E02D6" w:rsidRDefault="00125BEA" w:rsidP="008A109F">
      <w:pPr>
        <w:spacing w:line="336" w:lineRule="auto"/>
        <w:rPr>
          <w:rFonts w:ascii="NeueHaasGroteskText Std" w:hAnsi="NeueHaasGroteskText Std"/>
          <w:sz w:val="10"/>
          <w:szCs w:val="10"/>
        </w:rPr>
      </w:pPr>
    </w:p>
    <w:p w14:paraId="681951D6" w14:textId="77777777" w:rsidR="007E02D6"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North Florida forms the tropical counterpart of the Texas border region, a place where stagnation is also </w:t>
      </w:r>
      <w:proofErr w:type="gramStart"/>
      <w:r w:rsidRPr="007E02D6">
        <w:rPr>
          <w:rFonts w:ascii="NeueHaasGroteskText Std" w:hAnsi="NeueHaasGroteskText Std"/>
          <w:sz w:val="17"/>
          <w:szCs w:val="17"/>
        </w:rPr>
        <w:t>evident, but</w:t>
      </w:r>
      <w:proofErr w:type="gramEnd"/>
      <w:r w:rsidRPr="007E02D6">
        <w:rPr>
          <w:rFonts w:ascii="NeueHaasGroteskText Std" w:hAnsi="NeueHaasGroteskText Std"/>
          <w:sz w:val="17"/>
          <w:szCs w:val="17"/>
        </w:rPr>
        <w:t xml:space="preserve"> appears verdant and lush. </w:t>
      </w:r>
      <w:r w:rsidRPr="007E02D6">
        <w:rPr>
          <w:rFonts w:ascii="NeueHaasGroteskText Std" w:hAnsi="NeueHaasGroteskText Std"/>
          <w:i/>
          <w:iCs/>
          <w:sz w:val="17"/>
          <w:szCs w:val="17"/>
        </w:rPr>
        <w:t xml:space="preserve">Inland </w:t>
      </w:r>
      <w:r w:rsidRPr="007E02D6">
        <w:rPr>
          <w:rFonts w:ascii="NeueHaasGroteskText Std" w:hAnsi="NeueHaasGroteskText Std"/>
          <w:sz w:val="17"/>
          <w:szCs w:val="17"/>
        </w:rPr>
        <w:t xml:space="preserve">(2025) introduces us to the native plant life, tracing the topography of the overgrown bank of a retention pond. Sabal palms and oak trees covered with Spanish moss form a tangled wall of foliage. Messy plant growth occludes a sagging power line, suggesting that nature has begun to reclaim this hurricane-prone land.  </w:t>
      </w:r>
    </w:p>
    <w:p w14:paraId="75786114" w14:textId="77777777" w:rsidR="00125BEA" w:rsidRPr="007E02D6" w:rsidRDefault="00125BEA" w:rsidP="008A109F">
      <w:pPr>
        <w:spacing w:line="336" w:lineRule="auto"/>
        <w:rPr>
          <w:rFonts w:ascii="NeueHaasGroteskText Std" w:hAnsi="NeueHaasGroteskText Std"/>
          <w:sz w:val="10"/>
          <w:szCs w:val="10"/>
        </w:rPr>
      </w:pPr>
    </w:p>
    <w:p w14:paraId="517DF2EC" w14:textId="6F5777E6" w:rsidR="00125BEA" w:rsidRPr="008A109F" w:rsidRDefault="007E02D6" w:rsidP="008A109F">
      <w:pPr>
        <w:spacing w:line="336" w:lineRule="auto"/>
        <w:rPr>
          <w:rFonts w:ascii="NeueHaasGroteskText Std" w:hAnsi="NeueHaasGroteskText Std"/>
          <w:sz w:val="17"/>
          <w:szCs w:val="17"/>
        </w:rPr>
      </w:pPr>
      <w:r w:rsidRPr="007E02D6">
        <w:rPr>
          <w:rFonts w:ascii="NeueHaasGroteskText Std" w:hAnsi="NeueHaasGroteskText Std"/>
          <w:sz w:val="17"/>
          <w:szCs w:val="17"/>
        </w:rPr>
        <w:t xml:space="preserve">Drawings of interiors and still lives offer a glimpse of quotidian existence in the changing region. In </w:t>
      </w:r>
      <w:r w:rsidRPr="007E02D6">
        <w:rPr>
          <w:rFonts w:ascii="NeueHaasGroteskText Std" w:hAnsi="NeueHaasGroteskText Std"/>
          <w:i/>
          <w:iCs/>
          <w:sz w:val="17"/>
          <w:szCs w:val="17"/>
        </w:rPr>
        <w:t>Grandmother’s Table</w:t>
      </w:r>
      <w:r w:rsidRPr="007E02D6">
        <w:rPr>
          <w:rFonts w:ascii="NeueHaasGroteskText Std" w:hAnsi="NeueHaasGroteskText Std"/>
          <w:sz w:val="17"/>
          <w:szCs w:val="17"/>
        </w:rPr>
        <w:t xml:space="preserve"> (2025), pill bottles and paper plates form a makeshift altar on a table that floats in the void. A corner window casts light into this shadow world, illuminating the haunting arrangement and bathing the various palliatives in warmth. Elsewhere, animals are stuck in limbo. Shelter cats preen, curled up in cages, their shaky resignation is palpable. </w:t>
      </w:r>
    </w:p>
    <w:p w14:paraId="28FEFA58" w14:textId="77777777" w:rsidR="00125BEA" w:rsidRPr="007E02D6" w:rsidRDefault="00125BEA" w:rsidP="008A109F">
      <w:pPr>
        <w:spacing w:line="336" w:lineRule="auto"/>
        <w:rPr>
          <w:rFonts w:ascii="NeueHaasGroteskText Std" w:hAnsi="NeueHaasGroteskText Std"/>
          <w:sz w:val="10"/>
          <w:szCs w:val="10"/>
        </w:rPr>
      </w:pPr>
    </w:p>
    <w:p w14:paraId="4315A8B4" w14:textId="0FB6136B" w:rsidR="00804C09" w:rsidRDefault="007E02D6" w:rsidP="008A109F">
      <w:pPr>
        <w:spacing w:line="336" w:lineRule="auto"/>
        <w:rPr>
          <w:rFonts w:ascii="NeueHaasGroteskText Std" w:hAnsi="NeueHaasGroteskText Std"/>
          <w:sz w:val="17"/>
          <w:szCs w:val="17"/>
          <w:lang w:val="en-GB"/>
        </w:rPr>
      </w:pPr>
      <w:r w:rsidRPr="007E02D6">
        <w:rPr>
          <w:rFonts w:ascii="NeueHaasGroteskText Std" w:hAnsi="NeueHaasGroteskText Std"/>
          <w:sz w:val="17"/>
          <w:szCs w:val="17"/>
        </w:rPr>
        <w:t xml:space="preserve">Together, the works in the exhibition construct an interconnected reality, one that is uncanny and vacant, and shaped by hardship, myth, and conspiracy. As the heat presses down, the psychic landscape </w:t>
      </w:r>
      <w:proofErr w:type="spellStart"/>
      <w:r w:rsidRPr="007E02D6">
        <w:rPr>
          <w:rFonts w:ascii="NeueHaasGroteskText Std" w:hAnsi="NeueHaasGroteskText Std"/>
          <w:sz w:val="17"/>
          <w:szCs w:val="17"/>
        </w:rPr>
        <w:t>sows</w:t>
      </w:r>
      <w:proofErr w:type="spellEnd"/>
      <w:r w:rsidRPr="007E02D6">
        <w:rPr>
          <w:rFonts w:ascii="NeueHaasGroteskText Std" w:hAnsi="NeueHaasGroteskText Std"/>
          <w:sz w:val="17"/>
          <w:szCs w:val="17"/>
        </w:rPr>
        <w:t xml:space="preserve"> the seeds of paranoia and all that is solid melts into air. If this suspended world eludes language, then the drawings arrive at some semblance of truth. Redemption may be illusory in a conjuncture marked by crisis, but the sequence of visitations that Culver narrates maintains the oblique possibility of empathy. </w:t>
      </w:r>
    </w:p>
    <w:p w14:paraId="279F3CCF" w14:textId="77777777" w:rsidR="00804C09" w:rsidRDefault="00804C09" w:rsidP="008A109F">
      <w:pPr>
        <w:spacing w:line="336" w:lineRule="auto"/>
        <w:rPr>
          <w:rFonts w:ascii="NeueHaasGroteskText Std" w:hAnsi="NeueHaasGroteskText Std"/>
          <w:sz w:val="10"/>
          <w:szCs w:val="10"/>
          <w:lang w:val="en-GB"/>
        </w:rPr>
      </w:pPr>
    </w:p>
    <w:p w14:paraId="33AFEB54" w14:textId="77777777" w:rsidR="008A109F" w:rsidRPr="00804C09" w:rsidRDefault="008A109F" w:rsidP="008A109F">
      <w:pPr>
        <w:spacing w:line="336" w:lineRule="auto"/>
        <w:rPr>
          <w:rFonts w:ascii="NeueHaasGroteskText Std" w:hAnsi="NeueHaasGroteskText Std"/>
          <w:sz w:val="10"/>
          <w:szCs w:val="10"/>
          <w:lang w:val="en-GB"/>
        </w:rPr>
      </w:pPr>
    </w:p>
    <w:p w14:paraId="0376C19D" w14:textId="7FC2E876" w:rsidR="007E02D6" w:rsidRDefault="00804C09" w:rsidP="008A109F">
      <w:pPr>
        <w:spacing w:line="336" w:lineRule="auto"/>
        <w:jc w:val="right"/>
        <w:rPr>
          <w:rFonts w:ascii="NeueHaasGroteskText Std" w:hAnsi="NeueHaasGroteskText Std"/>
          <w:sz w:val="17"/>
          <w:szCs w:val="17"/>
        </w:rPr>
      </w:pPr>
      <w:r w:rsidRPr="00804C09">
        <w:rPr>
          <w:rFonts w:ascii="NeueHaasGroteskText Std" w:hAnsi="NeueHaasGroteskText Std"/>
          <w:sz w:val="17"/>
          <w:szCs w:val="17"/>
          <w:lang w:val="en-GB"/>
        </w:rPr>
        <w:t xml:space="preserve">– </w:t>
      </w:r>
      <w:r w:rsidRPr="00804C09">
        <w:rPr>
          <w:rFonts w:ascii="NeueHaasGroteskText Std" w:hAnsi="NeueHaasGroteskText Std"/>
          <w:sz w:val="17"/>
          <w:szCs w:val="17"/>
        </w:rPr>
        <w:t>Matthew Grumbach</w:t>
      </w:r>
    </w:p>
    <w:p w14:paraId="4E7F964E" w14:textId="77777777" w:rsidR="00804C09" w:rsidRDefault="00804C09" w:rsidP="008A109F">
      <w:pPr>
        <w:spacing w:line="336" w:lineRule="auto"/>
        <w:jc w:val="right"/>
        <w:rPr>
          <w:rFonts w:ascii="NeueHaasGroteskText Std" w:hAnsi="NeueHaasGroteskText Std"/>
          <w:sz w:val="17"/>
          <w:szCs w:val="17"/>
        </w:rPr>
      </w:pPr>
    </w:p>
    <w:p w14:paraId="40AA383D" w14:textId="502D745D" w:rsidR="00125BEA" w:rsidRPr="00125BEA" w:rsidRDefault="00125BEA" w:rsidP="008A109F">
      <w:pPr>
        <w:spacing w:line="336" w:lineRule="auto"/>
        <w:rPr>
          <w:rFonts w:ascii="NeueHaasGroteskText Std" w:hAnsi="NeueHaasGroteskText Std"/>
          <w:i/>
          <w:iCs/>
          <w:sz w:val="17"/>
          <w:szCs w:val="17"/>
          <w:lang w:val="en-GB"/>
        </w:rPr>
      </w:pPr>
      <w:r w:rsidRPr="00125BEA">
        <w:rPr>
          <w:rFonts w:ascii="NeueHaasGroteskText Std" w:hAnsi="NeueHaasGroteskText Std"/>
          <w:sz w:val="17"/>
          <w:szCs w:val="17"/>
        </w:rPr>
        <w:lastRenderedPageBreak/>
        <w:t>Christopher Culver was born in Miami in 1985 and lives and works in New York. Culver received his BFA from the San Francisco Art Institute in 2008, and his MFA from the University of Texas at Austin in 2013. Selected solo exhibitions include</w:t>
      </w:r>
      <w:r>
        <w:rPr>
          <w:rFonts w:ascii="NeueHaasGroteskText Std" w:hAnsi="NeueHaasGroteskText Std"/>
          <w:sz w:val="17"/>
          <w:szCs w:val="17"/>
        </w:rPr>
        <w:t xml:space="preserve"> </w:t>
      </w:r>
      <w:r w:rsidRPr="007E02D6">
        <w:rPr>
          <w:rFonts w:ascii="NeueHaasGroteskText Std" w:hAnsi="NeueHaasGroteskText Std"/>
          <w:i/>
          <w:iCs/>
          <w:sz w:val="17"/>
          <w:szCs w:val="17"/>
          <w:lang w:val="en-GB"/>
        </w:rPr>
        <w:t>Florida and Texa</w:t>
      </w:r>
      <w:r w:rsidRPr="00125BEA">
        <w:rPr>
          <w:rFonts w:ascii="NeueHaasGroteskText Std" w:hAnsi="NeueHaasGroteskText Std"/>
          <w:i/>
          <w:iCs/>
          <w:sz w:val="17"/>
          <w:szCs w:val="17"/>
          <w:lang w:val="en-GB"/>
        </w:rPr>
        <w:t>s</w:t>
      </w:r>
      <w:r>
        <w:rPr>
          <w:rFonts w:ascii="NeueHaasGroteskText Std" w:hAnsi="NeueHaasGroteskText Std"/>
          <w:sz w:val="17"/>
          <w:szCs w:val="17"/>
        </w:rPr>
        <w:t>, Modern Art, London (2025);</w:t>
      </w:r>
      <w:r w:rsidRPr="00125BEA">
        <w:rPr>
          <w:rFonts w:ascii="NeueHaasGroteskText Std" w:hAnsi="NeueHaasGroteskText Std"/>
          <w:sz w:val="17"/>
          <w:szCs w:val="17"/>
        </w:rPr>
        <w:t xml:space="preserve">  </w:t>
      </w:r>
      <w:proofErr w:type="spellStart"/>
      <w:r w:rsidRPr="00125BEA">
        <w:rPr>
          <w:rFonts w:ascii="NeueHaasGroteskText Std" w:hAnsi="NeueHaasGroteskText Std"/>
          <w:i/>
          <w:iCs/>
          <w:sz w:val="17"/>
          <w:szCs w:val="17"/>
        </w:rPr>
        <w:t>Unhome</w:t>
      </w:r>
      <w:proofErr w:type="spellEnd"/>
      <w:r w:rsidRPr="00125BEA">
        <w:rPr>
          <w:rFonts w:ascii="NeueHaasGroteskText Std" w:hAnsi="NeueHaasGroteskText Std"/>
          <w:sz w:val="17"/>
          <w:szCs w:val="17"/>
        </w:rPr>
        <w:t>, American Art Catalogues, New York (2025); </w:t>
      </w:r>
      <w:r w:rsidRPr="00125BEA">
        <w:rPr>
          <w:rFonts w:ascii="NeueHaasGroteskText Std" w:hAnsi="NeueHaasGroteskText Std"/>
          <w:i/>
          <w:iCs/>
          <w:sz w:val="17"/>
          <w:szCs w:val="17"/>
        </w:rPr>
        <w:t>Tough Joy</w:t>
      </w:r>
      <w:r w:rsidRPr="00125BEA">
        <w:rPr>
          <w:rFonts w:ascii="NeueHaasGroteskText Std" w:hAnsi="NeueHaasGroteskText Std"/>
          <w:sz w:val="17"/>
          <w:szCs w:val="17"/>
        </w:rPr>
        <w:t xml:space="preserve">, Michael Benevento, Los Angeles (2024); </w:t>
      </w:r>
      <w:r w:rsidRPr="00125BEA">
        <w:rPr>
          <w:rFonts w:ascii="NeueHaasGroteskText Std" w:hAnsi="NeueHaasGroteskText Std"/>
          <w:i/>
          <w:iCs/>
          <w:sz w:val="17"/>
          <w:szCs w:val="17"/>
        </w:rPr>
        <w:t>Manhattan</w:t>
      </w:r>
      <w:r w:rsidRPr="00125BEA">
        <w:rPr>
          <w:rFonts w:ascii="NeueHaasGroteskText Std" w:hAnsi="NeueHaasGroteskText Std"/>
          <w:sz w:val="17"/>
          <w:szCs w:val="17"/>
        </w:rPr>
        <w:t>, Chapter NY, New York (2023); </w:t>
      </w:r>
      <w:r w:rsidRPr="00125BEA">
        <w:rPr>
          <w:rFonts w:ascii="NeueHaasGroteskText Std" w:hAnsi="NeueHaasGroteskText Std"/>
          <w:i/>
          <w:iCs/>
          <w:sz w:val="17"/>
          <w:szCs w:val="17"/>
        </w:rPr>
        <w:t>Interior</w:t>
      </w:r>
      <w:r w:rsidRPr="00125BEA">
        <w:rPr>
          <w:rFonts w:ascii="NeueHaasGroteskText Std" w:hAnsi="NeueHaasGroteskText Std"/>
          <w:sz w:val="17"/>
          <w:szCs w:val="17"/>
        </w:rPr>
        <w:t>, The Meeting, New York, </w:t>
      </w:r>
      <w:r w:rsidRPr="00125BEA">
        <w:rPr>
          <w:rFonts w:ascii="NeueHaasGroteskText Std" w:hAnsi="NeueHaasGroteskText Std"/>
          <w:i/>
          <w:iCs/>
          <w:sz w:val="17"/>
          <w:szCs w:val="17"/>
        </w:rPr>
        <w:t>The Problem with Worlds</w:t>
      </w:r>
      <w:r w:rsidRPr="00125BEA">
        <w:rPr>
          <w:rFonts w:ascii="NeueHaasGroteskText Std" w:hAnsi="NeueHaasGroteskText Std"/>
          <w:sz w:val="17"/>
          <w:szCs w:val="17"/>
        </w:rPr>
        <w:t>, A.D., New York (both 2021), </w:t>
      </w:r>
      <w:r w:rsidRPr="00125BEA">
        <w:rPr>
          <w:rFonts w:ascii="NeueHaasGroteskText Std" w:hAnsi="NeueHaasGroteskText Std"/>
          <w:i/>
          <w:iCs/>
          <w:sz w:val="17"/>
          <w:szCs w:val="17"/>
        </w:rPr>
        <w:t>Goodbye Houses</w:t>
      </w:r>
      <w:r w:rsidRPr="00125BEA">
        <w:rPr>
          <w:rFonts w:ascii="NeueHaasGroteskText Std" w:hAnsi="NeueHaasGroteskText Std"/>
          <w:sz w:val="17"/>
          <w:szCs w:val="17"/>
        </w:rPr>
        <w:t xml:space="preserve">, Redling Fine Art, Los Angeles (2017). Selected group exhibitions include: </w:t>
      </w:r>
      <w:r w:rsidR="00F15336" w:rsidRPr="00F15336">
        <w:rPr>
          <w:rFonts w:ascii="NeueHaasGroteskText Std" w:hAnsi="NeueHaasGroteskText Std"/>
          <w:i/>
          <w:iCs/>
          <w:sz w:val="17"/>
          <w:szCs w:val="17"/>
        </w:rPr>
        <w:t>Scenes of Disclosure,</w:t>
      </w:r>
      <w:r w:rsidR="00F15336">
        <w:rPr>
          <w:rFonts w:ascii="NeueHaasGroteskText Std" w:hAnsi="NeueHaasGroteskText Std"/>
          <w:sz w:val="17"/>
          <w:szCs w:val="17"/>
        </w:rPr>
        <w:t xml:space="preserve"> </w:t>
      </w:r>
      <w:r w:rsidRPr="00125BEA">
        <w:rPr>
          <w:rFonts w:ascii="NeueHaasGroteskText Std" w:hAnsi="NeueHaasGroteskText Std"/>
          <w:sz w:val="17"/>
          <w:szCs w:val="17"/>
        </w:rPr>
        <w:t>Greene Naftali, New York (2025) </w:t>
      </w:r>
      <w:r w:rsidRPr="00125BEA">
        <w:rPr>
          <w:rFonts w:ascii="NeueHaasGroteskText Std" w:hAnsi="NeueHaasGroteskText Std"/>
          <w:i/>
          <w:iCs/>
          <w:sz w:val="17"/>
          <w:szCs w:val="17"/>
        </w:rPr>
        <w:t>A Vanished Wholeness</w:t>
      </w:r>
      <w:r w:rsidRPr="00125BEA">
        <w:rPr>
          <w:rFonts w:ascii="NeueHaasGroteskText Std" w:hAnsi="NeueHaasGroteskText Std"/>
          <w:sz w:val="17"/>
          <w:szCs w:val="17"/>
        </w:rPr>
        <w:t>, Modern Art, Paris (2025), DIANA Gallery, New York</w:t>
      </w:r>
      <w:r w:rsidR="00DD6723">
        <w:rPr>
          <w:rFonts w:ascii="NeueHaasGroteskText Std" w:hAnsi="NeueHaasGroteskText Std"/>
          <w:sz w:val="17"/>
          <w:szCs w:val="17"/>
        </w:rPr>
        <w:t xml:space="preserve"> </w:t>
      </w:r>
      <w:r w:rsidRPr="00125BEA">
        <w:rPr>
          <w:rFonts w:ascii="NeueHaasGroteskText Std" w:hAnsi="NeueHaasGroteskText Std"/>
          <w:sz w:val="17"/>
          <w:szCs w:val="17"/>
        </w:rPr>
        <w:t>(2024); </w:t>
      </w:r>
      <w:r w:rsidRPr="00044469">
        <w:rPr>
          <w:rFonts w:ascii="NeueHaasGroteskText Std" w:hAnsi="NeueHaasGroteskText Std"/>
          <w:i/>
          <w:iCs/>
          <w:sz w:val="17"/>
          <w:szCs w:val="17"/>
        </w:rPr>
        <w:t>Pendulum</w:t>
      </w:r>
      <w:r w:rsidRPr="00125BEA">
        <w:rPr>
          <w:rFonts w:ascii="NeueHaasGroteskText Std" w:hAnsi="NeueHaasGroteskText Std"/>
          <w:sz w:val="17"/>
          <w:szCs w:val="17"/>
        </w:rPr>
        <w:t xml:space="preserve">, Winter Street Gallery, Edgartown (2023); </w:t>
      </w:r>
      <w:r w:rsidRPr="00125BEA">
        <w:rPr>
          <w:rFonts w:ascii="NeueHaasGroteskText Std" w:hAnsi="NeueHaasGroteskText Std"/>
          <w:i/>
          <w:iCs/>
          <w:sz w:val="17"/>
          <w:szCs w:val="17"/>
        </w:rPr>
        <w:t>The Prey and the Shadow</w:t>
      </w:r>
      <w:r w:rsidRPr="00125BEA">
        <w:rPr>
          <w:rFonts w:ascii="NeueHaasGroteskText Std" w:hAnsi="NeueHaasGroteskText Std"/>
          <w:sz w:val="17"/>
          <w:szCs w:val="17"/>
        </w:rPr>
        <w:t xml:space="preserve">, Crèvecoeur, Paris; </w:t>
      </w:r>
      <w:r w:rsidRPr="00125BEA">
        <w:rPr>
          <w:rFonts w:ascii="NeueHaasGroteskText Std" w:hAnsi="NeueHaasGroteskText Std"/>
          <w:i/>
          <w:iCs/>
          <w:sz w:val="17"/>
          <w:szCs w:val="17"/>
        </w:rPr>
        <w:t>Off-Kilter</w:t>
      </w:r>
      <w:r w:rsidRPr="00125BEA">
        <w:rPr>
          <w:rFonts w:ascii="NeueHaasGroteskText Std" w:hAnsi="NeueHaasGroteskText Std"/>
          <w:sz w:val="17"/>
          <w:szCs w:val="17"/>
        </w:rPr>
        <w:t xml:space="preserve">, Michael Benevento, Los Angeles; </w:t>
      </w:r>
      <w:r w:rsidRPr="00125BEA">
        <w:rPr>
          <w:rFonts w:ascii="NeueHaasGroteskText Std" w:hAnsi="NeueHaasGroteskText Std"/>
          <w:i/>
          <w:iCs/>
          <w:sz w:val="17"/>
          <w:szCs w:val="17"/>
        </w:rPr>
        <w:t xml:space="preserve">About </w:t>
      </w:r>
      <w:proofErr w:type="spellStart"/>
      <w:r w:rsidRPr="00125BEA">
        <w:rPr>
          <w:rFonts w:ascii="NeueHaasGroteskText Std" w:hAnsi="NeueHaasGroteskText Std"/>
          <w:i/>
          <w:iCs/>
          <w:sz w:val="17"/>
          <w:szCs w:val="17"/>
        </w:rPr>
        <w:t>Tegne</w:t>
      </w:r>
      <w:proofErr w:type="spellEnd"/>
      <w:r w:rsidRPr="00125BEA">
        <w:rPr>
          <w:rFonts w:ascii="NeueHaasGroteskText Std" w:hAnsi="NeueHaasGroteskText Std"/>
          <w:sz w:val="17"/>
          <w:szCs w:val="17"/>
        </w:rPr>
        <w:t>, Collaborations, Copenhagen, </w:t>
      </w:r>
      <w:r w:rsidRPr="00E739EF">
        <w:rPr>
          <w:rFonts w:ascii="NeueHaasGroteskText Std" w:hAnsi="NeueHaasGroteskText Std"/>
          <w:i/>
          <w:iCs/>
          <w:sz w:val="17"/>
          <w:szCs w:val="17"/>
        </w:rPr>
        <w:t>New memories,</w:t>
      </w:r>
      <w:r w:rsidRPr="00125BEA">
        <w:rPr>
          <w:rFonts w:ascii="NeueHaasGroteskText Std" w:hAnsi="NeueHaasGroteskText Std"/>
          <w:sz w:val="17"/>
          <w:szCs w:val="17"/>
        </w:rPr>
        <w:t xml:space="preserve"> ECHO, Cologne (all 2022), </w:t>
      </w:r>
      <w:r w:rsidRPr="00125BEA">
        <w:rPr>
          <w:rFonts w:ascii="NeueHaasGroteskText Std" w:hAnsi="NeueHaasGroteskText Std"/>
          <w:i/>
          <w:iCs/>
          <w:sz w:val="17"/>
          <w:szCs w:val="17"/>
        </w:rPr>
        <w:t>Some Say the Soul is Made of Wind</w:t>
      </w:r>
      <w:r w:rsidRPr="00125BEA">
        <w:rPr>
          <w:rFonts w:ascii="NeueHaasGroteskText Std" w:hAnsi="NeueHaasGroteskText Std"/>
          <w:sz w:val="17"/>
          <w:szCs w:val="17"/>
        </w:rPr>
        <w:t>, Downs &amp; Ross, New York; and </w:t>
      </w:r>
      <w:r w:rsidRPr="00125BEA">
        <w:rPr>
          <w:rFonts w:ascii="NeueHaasGroteskText Std" w:hAnsi="NeueHaasGroteskText Std"/>
          <w:i/>
          <w:iCs/>
          <w:sz w:val="17"/>
          <w:szCs w:val="17"/>
        </w:rPr>
        <w:t>Who’s Afraid of the Great Indoors</w:t>
      </w:r>
      <w:r w:rsidRPr="00125BEA">
        <w:rPr>
          <w:rFonts w:ascii="NeueHaasGroteskText Std" w:hAnsi="NeueHaasGroteskText Std"/>
          <w:sz w:val="17"/>
          <w:szCs w:val="17"/>
        </w:rPr>
        <w:t>, Redling Fine Art, Los Angeles (both 2021)</w:t>
      </w:r>
      <w:r w:rsidR="00804C09">
        <w:rPr>
          <w:rFonts w:ascii="NeueHaasGroteskText Std" w:hAnsi="NeueHaasGroteskText Std"/>
          <w:sz w:val="17"/>
          <w:szCs w:val="17"/>
        </w:rPr>
        <w:t>.</w:t>
      </w:r>
    </w:p>
    <w:p w14:paraId="12AD41E7" w14:textId="77777777" w:rsidR="00356107" w:rsidRPr="00356107" w:rsidRDefault="00356107" w:rsidP="008A109F">
      <w:pPr>
        <w:spacing w:line="336" w:lineRule="auto"/>
        <w:rPr>
          <w:rFonts w:ascii="NeueHaasGroteskText Std" w:hAnsi="NeueHaasGroteskText Std"/>
          <w:sz w:val="17"/>
          <w:szCs w:val="17"/>
        </w:rPr>
      </w:pPr>
    </w:p>
    <w:p w14:paraId="1BC600C1" w14:textId="710ADC04" w:rsidR="00FD735B" w:rsidRPr="00356107" w:rsidRDefault="00356107" w:rsidP="008A109F">
      <w:pPr>
        <w:spacing w:line="336" w:lineRule="auto"/>
        <w:rPr>
          <w:rFonts w:ascii="NeueHaasGroteskText Std" w:hAnsi="NeueHaasGroteskText Std"/>
          <w:sz w:val="17"/>
          <w:szCs w:val="17"/>
        </w:rPr>
      </w:pPr>
      <w:r w:rsidRPr="00356107">
        <w:rPr>
          <w:rFonts w:ascii="NeueHaasGroteskText Std" w:hAnsi="NeueHaasGroteskText Std"/>
          <w:sz w:val="17"/>
          <w:szCs w:val="17"/>
        </w:rPr>
        <w:t xml:space="preserve">For more information, please contact </w:t>
      </w:r>
      <w:r w:rsidR="00AD3C74" w:rsidRPr="00AD3C74">
        <w:rPr>
          <w:rFonts w:ascii="NeueHaasGroteskText Std" w:hAnsi="NeueHaasGroteskText Std"/>
          <w:sz w:val="17"/>
          <w:szCs w:val="17"/>
        </w:rPr>
        <w:t>Saskia Hartman Davies (saskia@modernart.net).</w:t>
      </w:r>
    </w:p>
    <w:sectPr w:rsidR="00FD735B" w:rsidRPr="0035610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4D0A" w14:textId="77777777" w:rsidR="00C74546" w:rsidRDefault="00C74546" w:rsidP="00356107">
      <w:r>
        <w:separator/>
      </w:r>
    </w:p>
  </w:endnote>
  <w:endnote w:type="continuationSeparator" w:id="0">
    <w:p w14:paraId="7D5119EE" w14:textId="77777777" w:rsidR="00C74546" w:rsidRDefault="00C74546" w:rsidP="0035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HaasGroteskText Std">
    <w:panose1 w:val="020B0504020202020204"/>
    <w:charset w:val="4D"/>
    <w:family w:val="swiss"/>
    <w:notTrueType/>
    <w:pitch w:val="variable"/>
    <w:sig w:usb0="A00000AF" w:usb1="5000245B" w:usb2="00000000" w:usb3="00000000" w:csb0="00000093" w:csb1="00000000"/>
  </w:font>
  <w:font w:name="Arial">
    <w:panose1 w:val="020B0604020202020204"/>
    <w:charset w:val="00"/>
    <w:family w:val="swiss"/>
    <w:pitch w:val="variable"/>
    <w:sig w:usb0="E0002EFF" w:usb1="C000785B" w:usb2="00000009" w:usb3="00000000" w:csb0="000001FF" w:csb1="00000000"/>
  </w:font>
  <w:font w:name="ÍÚ≥ò">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589C" w14:textId="77777777" w:rsidR="00356107" w:rsidRPr="00804C09" w:rsidRDefault="00356107" w:rsidP="00356107">
    <w:pPr>
      <w:autoSpaceDE w:val="0"/>
      <w:autoSpaceDN w:val="0"/>
      <w:adjustRightInd w:val="0"/>
      <w:jc w:val="center"/>
      <w:rPr>
        <w:rFonts w:ascii="NeueHaasGroteskText Std" w:hAnsi="NeueHaasGroteskText Std" w:cs="ÍÚ≥ò"/>
        <w:sz w:val="15"/>
        <w:szCs w:val="15"/>
      </w:rPr>
    </w:pPr>
    <w:r w:rsidRPr="00804C09">
      <w:rPr>
        <w:rFonts w:ascii="NeueHaasGroteskText Std" w:hAnsi="NeueHaasGroteskText Std" w:cs="ÍÚ≥ò"/>
        <w:sz w:val="15"/>
        <w:szCs w:val="15"/>
      </w:rPr>
      <w:t>4-8 Helmet Row, London, EC1V 3QJ</w:t>
    </w:r>
  </w:p>
  <w:p w14:paraId="522D44B8" w14:textId="7E9E1E13" w:rsidR="00356107" w:rsidRPr="00804C09" w:rsidRDefault="00356107" w:rsidP="00356107">
    <w:pPr>
      <w:pStyle w:val="Footer"/>
      <w:jc w:val="center"/>
      <w:rPr>
        <w:rFonts w:ascii="NeueHaasGroteskText Std" w:hAnsi="NeueHaasGroteskText Std"/>
        <w:sz w:val="15"/>
        <w:szCs w:val="15"/>
      </w:rPr>
    </w:pPr>
    <w:r w:rsidRPr="00804C09">
      <w:rPr>
        <w:rFonts w:ascii="NeueHaasGroteskText Std" w:hAnsi="NeueHaasGroteskText Std" w:cs="ÍÚ≥ò"/>
        <w:sz w:val="15"/>
        <w:szCs w:val="15"/>
      </w:rPr>
      <w:t>+44 (0)20 7299 7950 modernart.net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24CB" w14:textId="77777777" w:rsidR="00C74546" w:rsidRDefault="00C74546" w:rsidP="00356107">
      <w:r>
        <w:separator/>
      </w:r>
    </w:p>
  </w:footnote>
  <w:footnote w:type="continuationSeparator" w:id="0">
    <w:p w14:paraId="0E9AB5EB" w14:textId="77777777" w:rsidR="00C74546" w:rsidRDefault="00C74546" w:rsidP="0035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FC4" w14:textId="77777777" w:rsidR="00356107" w:rsidRPr="00DB1FC6" w:rsidRDefault="00356107" w:rsidP="00356107">
    <w:pPr>
      <w:pStyle w:val="Header"/>
      <w:jc w:val="center"/>
      <w:rPr>
        <w:rFonts w:ascii="NeueHaasGroteskText Std" w:hAnsi="NeueHaasGroteskText Std"/>
        <w:sz w:val="16"/>
        <w:szCs w:val="16"/>
      </w:rPr>
    </w:pPr>
    <w:r w:rsidRPr="00DB1FC6">
      <w:rPr>
        <w:rFonts w:ascii="NeueHaasGroteskText Std" w:hAnsi="NeueHaasGroteskText Std"/>
        <w:sz w:val="16"/>
        <w:szCs w:val="16"/>
      </w:rPr>
      <w:t>Modern Art</w:t>
    </w:r>
  </w:p>
  <w:p w14:paraId="352789AE" w14:textId="77777777" w:rsidR="00356107" w:rsidRPr="00356107" w:rsidRDefault="00356107" w:rsidP="00356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6"/>
    <w:rsid w:val="0000108A"/>
    <w:rsid w:val="00044469"/>
    <w:rsid w:val="00125BEA"/>
    <w:rsid w:val="00356107"/>
    <w:rsid w:val="003D2826"/>
    <w:rsid w:val="0051143B"/>
    <w:rsid w:val="0054484E"/>
    <w:rsid w:val="00571BC1"/>
    <w:rsid w:val="005776CC"/>
    <w:rsid w:val="00667DF1"/>
    <w:rsid w:val="007455B3"/>
    <w:rsid w:val="007E02D6"/>
    <w:rsid w:val="00804C09"/>
    <w:rsid w:val="008A109F"/>
    <w:rsid w:val="008E07A5"/>
    <w:rsid w:val="00991929"/>
    <w:rsid w:val="009D523E"/>
    <w:rsid w:val="009F5C88"/>
    <w:rsid w:val="00AA5FBE"/>
    <w:rsid w:val="00AD3C74"/>
    <w:rsid w:val="00C33653"/>
    <w:rsid w:val="00C74546"/>
    <w:rsid w:val="00CE01E9"/>
    <w:rsid w:val="00DD6723"/>
    <w:rsid w:val="00E739EF"/>
    <w:rsid w:val="00F15336"/>
    <w:rsid w:val="00F26279"/>
    <w:rsid w:val="00F438DB"/>
    <w:rsid w:val="00F5493C"/>
    <w:rsid w:val="00F81BFD"/>
    <w:rsid w:val="00FD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19AF51"/>
  <w15:chartTrackingRefBased/>
  <w15:docId w15:val="{37375B28-734F-E448-93A3-AAD632BA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0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07"/>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356107"/>
  </w:style>
  <w:style w:type="paragraph" w:styleId="Footer">
    <w:name w:val="footer"/>
    <w:basedOn w:val="Normal"/>
    <w:link w:val="FooterChar"/>
    <w:uiPriority w:val="99"/>
    <w:unhideWhenUsed/>
    <w:rsid w:val="00356107"/>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35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hleyleehunter/Desktop/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 template.dotx</Template>
  <TotalTime>5</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Lee-Hunter</dc:creator>
  <cp:keywords/>
  <dc:description/>
  <cp:lastModifiedBy>Eleanor Crabtree</cp:lastModifiedBy>
  <cp:revision>5</cp:revision>
  <dcterms:created xsi:type="dcterms:W3CDTF">2025-09-08T15:05:00Z</dcterms:created>
  <dcterms:modified xsi:type="dcterms:W3CDTF">2025-09-12T09:16:00Z</dcterms:modified>
</cp:coreProperties>
</file>