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970" w:type="pct"/>
        <w:tblBorders>
          <w:top w:val="single" w:sz="8" w:space="0" w:color="FF0000"/>
          <w:left w:val="single" w:sz="8" w:space="0" w:color="FF0000"/>
          <w:bottom w:val="single" w:sz="8" w:space="0" w:color="FF0000"/>
          <w:right w:val="single" w:sz="8" w:space="0" w:color="FF0000"/>
        </w:tblBorders>
        <w:shd w:val="clear" w:color="auto" w:fill="FFFFFF"/>
        <w:tblCellMar>
          <w:top w:w="30" w:type="dxa"/>
          <w:left w:w="30" w:type="dxa"/>
          <w:bottom w:w="30" w:type="dxa"/>
          <w:right w:w="30" w:type="dxa"/>
        </w:tblCellMar>
        <w:tblLook w:val="04A0"/>
      </w:tblPr>
      <w:tblGrid>
        <w:gridCol w:w="1415"/>
        <w:gridCol w:w="1152"/>
        <w:gridCol w:w="1928"/>
        <w:gridCol w:w="990"/>
        <w:gridCol w:w="1383"/>
        <w:gridCol w:w="1343"/>
        <w:gridCol w:w="1343"/>
      </w:tblGrid>
      <w:tr w:rsidR="002D6EF4" w:rsidRPr="002D6EF4" w:rsidTr="002467A5">
        <w:trPr>
          <w:trHeight w:val="118"/>
        </w:trPr>
        <w:tc>
          <w:tcPr>
            <w:tcW w:w="1336" w:type="dxa"/>
            <w:vMerge w:val="restart"/>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b/>
                <w:color w:val="000000"/>
                <w:sz w:val="24"/>
                <w:szCs w:val="24"/>
              </w:rPr>
            </w:pPr>
            <w:r w:rsidRPr="002D6EF4">
              <w:rPr>
                <w:rFonts w:ascii="Arial" w:eastAsia="Times New Roman" w:hAnsi="Arial" w:cs="Arial"/>
                <w:b/>
                <w:color w:val="000000"/>
                <w:sz w:val="24"/>
                <w:szCs w:val="24"/>
              </w:rPr>
              <w:t xml:space="preserve">Common </w:t>
            </w:r>
            <w:r w:rsidRPr="002D6EF4">
              <w:rPr>
                <w:rFonts w:ascii="Arial" w:eastAsia="Times New Roman" w:hAnsi="Arial" w:cs="Arial"/>
                <w:b/>
                <w:color w:val="000000"/>
                <w:sz w:val="24"/>
                <w:szCs w:val="24"/>
              </w:rPr>
              <w:br/>
              <w:t>Name(s)</w:t>
            </w:r>
          </w:p>
        </w:tc>
        <w:tc>
          <w:tcPr>
            <w:tcW w:w="1155" w:type="dxa"/>
            <w:vMerge w:val="restart"/>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r w:rsidRPr="002D6EF4">
              <w:rPr>
                <w:rFonts w:ascii="Arial" w:eastAsia="Times New Roman" w:hAnsi="Arial" w:cs="Arial"/>
                <w:color w:val="000000"/>
                <w:sz w:val="24"/>
                <w:szCs w:val="24"/>
              </w:rPr>
              <w:t>Designation (2)</w:t>
            </w:r>
          </w:p>
        </w:tc>
        <w:tc>
          <w:tcPr>
            <w:tcW w:w="1933" w:type="dxa"/>
            <w:vMerge w:val="restart"/>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r w:rsidRPr="002D6EF4">
              <w:rPr>
                <w:rFonts w:ascii="Arial" w:eastAsia="Times New Roman" w:hAnsi="Arial" w:cs="Arial"/>
                <w:color w:val="000000"/>
                <w:sz w:val="24"/>
                <w:szCs w:val="24"/>
              </w:rPr>
              <w:t>Composition</w:t>
            </w:r>
          </w:p>
        </w:tc>
        <w:tc>
          <w:tcPr>
            <w:tcW w:w="992" w:type="dxa"/>
            <w:vMerge w:val="restart"/>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r w:rsidRPr="002D6EF4">
              <w:rPr>
                <w:rFonts w:ascii="Arial" w:eastAsia="Times New Roman" w:hAnsi="Arial" w:cs="Arial"/>
                <w:color w:val="000000"/>
                <w:sz w:val="24"/>
                <w:szCs w:val="24"/>
              </w:rPr>
              <w:t xml:space="preserve">Min/Max Temp Operating Range (F) (5) </w:t>
            </w:r>
          </w:p>
        </w:tc>
        <w:tc>
          <w:tcPr>
            <w:tcW w:w="1386" w:type="dxa"/>
            <w:vMerge w:val="restart"/>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r w:rsidRPr="002D6EF4">
              <w:rPr>
                <w:rFonts w:ascii="Arial" w:eastAsia="Times New Roman" w:hAnsi="Arial" w:cs="Arial"/>
                <w:color w:val="000000"/>
                <w:sz w:val="24"/>
                <w:szCs w:val="24"/>
              </w:rPr>
              <w:t>General Properties(1)</w:t>
            </w:r>
          </w:p>
        </w:tc>
        <w:tc>
          <w:tcPr>
            <w:tcW w:w="2693" w:type="dxa"/>
            <w:gridSpan w:val="2"/>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r w:rsidRPr="002D6EF4">
              <w:rPr>
                <w:rFonts w:ascii="Arial" w:eastAsia="Times New Roman" w:hAnsi="Arial" w:cs="Arial"/>
                <w:color w:val="000000"/>
                <w:sz w:val="24"/>
                <w:szCs w:val="24"/>
              </w:rPr>
              <w:t>General Chemical Resistance (3)</w:t>
            </w:r>
          </w:p>
        </w:tc>
      </w:tr>
      <w:tr w:rsidR="002D6EF4" w:rsidRPr="002D6EF4" w:rsidTr="002467A5">
        <w:trPr>
          <w:cantSplit/>
          <w:trHeight w:val="118"/>
        </w:trPr>
        <w:tc>
          <w:tcPr>
            <w:tcW w:w="0" w:type="auto"/>
            <w:vMerge/>
            <w:tcBorders>
              <w:top w:val="single" w:sz="8" w:space="0" w:color="FF0000"/>
              <w:left w:val="single" w:sz="8" w:space="0" w:color="FF0000"/>
              <w:bottom w:val="single" w:sz="8" w:space="0" w:color="FF0000"/>
              <w:right w:val="single" w:sz="8" w:space="0" w:color="FF0000"/>
            </w:tcBorders>
            <w:shd w:val="clear" w:color="auto" w:fill="FFFFFF"/>
            <w:vAlign w:val="center"/>
            <w:hideMark/>
          </w:tcPr>
          <w:p w:rsidR="002D6EF4" w:rsidRPr="002D6EF4" w:rsidRDefault="002D6EF4" w:rsidP="002D6EF4">
            <w:pPr>
              <w:spacing w:after="0" w:line="240" w:lineRule="auto"/>
              <w:rPr>
                <w:rFonts w:ascii="Arial" w:eastAsia="Times New Roman" w:hAnsi="Arial" w:cs="Arial"/>
                <w:b/>
                <w:color w:val="000000"/>
                <w:sz w:val="24"/>
                <w:szCs w:val="24"/>
              </w:rPr>
            </w:pPr>
          </w:p>
        </w:tc>
        <w:tc>
          <w:tcPr>
            <w:tcW w:w="0" w:type="auto"/>
            <w:vMerge/>
            <w:tcBorders>
              <w:top w:val="single" w:sz="8" w:space="0" w:color="FF0000"/>
              <w:left w:val="single" w:sz="8" w:space="0" w:color="FF0000"/>
              <w:bottom w:val="single" w:sz="8" w:space="0" w:color="FF0000"/>
              <w:right w:val="single" w:sz="8" w:space="0" w:color="FF0000"/>
            </w:tcBorders>
            <w:shd w:val="clear" w:color="auto" w:fill="FFFFFF"/>
            <w:vAlign w:val="center"/>
            <w:hideMark/>
          </w:tcPr>
          <w:p w:rsidR="002D6EF4" w:rsidRPr="002D6EF4" w:rsidRDefault="002D6EF4" w:rsidP="002D6EF4">
            <w:pPr>
              <w:spacing w:after="0" w:line="240" w:lineRule="auto"/>
              <w:rPr>
                <w:rFonts w:ascii="Arial" w:eastAsia="Times New Roman" w:hAnsi="Arial" w:cs="Arial"/>
                <w:color w:val="000000"/>
                <w:sz w:val="24"/>
                <w:szCs w:val="24"/>
              </w:rPr>
            </w:pPr>
          </w:p>
        </w:tc>
        <w:tc>
          <w:tcPr>
            <w:tcW w:w="0" w:type="auto"/>
            <w:vMerge/>
            <w:tcBorders>
              <w:top w:val="single" w:sz="8" w:space="0" w:color="FF0000"/>
              <w:left w:val="single" w:sz="8" w:space="0" w:color="FF0000"/>
              <w:bottom w:val="single" w:sz="8" w:space="0" w:color="FF0000"/>
              <w:right w:val="single" w:sz="8" w:space="0" w:color="FF0000"/>
            </w:tcBorders>
            <w:shd w:val="clear" w:color="auto" w:fill="FFFFFF"/>
            <w:vAlign w:val="center"/>
            <w:hideMark/>
          </w:tcPr>
          <w:p w:rsidR="002D6EF4" w:rsidRPr="002D6EF4" w:rsidRDefault="002D6EF4" w:rsidP="002D6EF4">
            <w:pPr>
              <w:spacing w:after="0" w:line="240" w:lineRule="auto"/>
              <w:rPr>
                <w:rFonts w:ascii="Arial" w:eastAsia="Times New Roman" w:hAnsi="Arial" w:cs="Arial"/>
                <w:color w:val="000000"/>
                <w:sz w:val="24"/>
                <w:szCs w:val="24"/>
              </w:rPr>
            </w:pPr>
          </w:p>
        </w:tc>
        <w:tc>
          <w:tcPr>
            <w:tcW w:w="0" w:type="auto"/>
            <w:vMerge/>
            <w:tcBorders>
              <w:top w:val="single" w:sz="8" w:space="0" w:color="FF0000"/>
              <w:left w:val="single" w:sz="8" w:space="0" w:color="FF0000"/>
              <w:bottom w:val="single" w:sz="8" w:space="0" w:color="FF0000"/>
              <w:right w:val="single" w:sz="8" w:space="0" w:color="FF0000"/>
            </w:tcBorders>
            <w:shd w:val="clear" w:color="auto" w:fill="FFFFFF"/>
            <w:vAlign w:val="center"/>
            <w:hideMark/>
          </w:tcPr>
          <w:p w:rsidR="002D6EF4" w:rsidRPr="002D6EF4" w:rsidRDefault="002D6EF4" w:rsidP="002D6EF4">
            <w:pPr>
              <w:spacing w:after="0" w:line="240" w:lineRule="auto"/>
              <w:rPr>
                <w:rFonts w:ascii="Arial" w:eastAsia="Times New Roman" w:hAnsi="Arial" w:cs="Arial"/>
                <w:color w:val="000000"/>
                <w:sz w:val="24"/>
                <w:szCs w:val="24"/>
              </w:rPr>
            </w:pPr>
          </w:p>
        </w:tc>
        <w:tc>
          <w:tcPr>
            <w:tcW w:w="0" w:type="auto"/>
            <w:vMerge/>
            <w:tcBorders>
              <w:top w:val="single" w:sz="8" w:space="0" w:color="FF0000"/>
              <w:left w:val="single" w:sz="8" w:space="0" w:color="FF0000"/>
              <w:bottom w:val="single" w:sz="8" w:space="0" w:color="FF0000"/>
              <w:right w:val="single" w:sz="8" w:space="0" w:color="FF0000"/>
            </w:tcBorders>
            <w:shd w:val="clear" w:color="auto" w:fill="FFFFFF"/>
            <w:vAlign w:val="center"/>
            <w:hideMark/>
          </w:tcPr>
          <w:p w:rsidR="002D6EF4" w:rsidRPr="002D6EF4" w:rsidRDefault="002D6EF4" w:rsidP="002D6EF4">
            <w:pPr>
              <w:spacing w:after="0" w:line="240" w:lineRule="auto"/>
              <w:rPr>
                <w:rFonts w:ascii="Arial" w:eastAsia="Times New Roman" w:hAnsi="Arial" w:cs="Arial"/>
                <w:color w:val="000000"/>
                <w:sz w:val="24"/>
                <w:szCs w:val="24"/>
              </w:rPr>
            </w:pPr>
          </w:p>
        </w:tc>
        <w:tc>
          <w:tcPr>
            <w:tcW w:w="1347"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r w:rsidRPr="002D6EF4">
              <w:rPr>
                <w:rFonts w:ascii="Arial" w:eastAsia="Times New Roman" w:hAnsi="Arial" w:cs="Arial"/>
                <w:color w:val="000000"/>
                <w:sz w:val="24"/>
                <w:szCs w:val="24"/>
              </w:rPr>
              <w:t>Resistant to:</w:t>
            </w:r>
          </w:p>
        </w:tc>
        <w:tc>
          <w:tcPr>
            <w:tcW w:w="1347"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r w:rsidRPr="002D6EF4">
              <w:rPr>
                <w:rFonts w:ascii="Arial" w:eastAsia="Times New Roman" w:hAnsi="Arial" w:cs="Arial"/>
                <w:color w:val="000000"/>
                <w:sz w:val="24"/>
                <w:szCs w:val="24"/>
              </w:rPr>
              <w:t>Attacked by:</w:t>
            </w:r>
          </w:p>
        </w:tc>
      </w:tr>
      <w:tr w:rsidR="002D6EF4" w:rsidRPr="002D6EF4" w:rsidTr="002467A5">
        <w:trPr>
          <w:trHeight w:val="706"/>
        </w:trPr>
        <w:tc>
          <w:tcPr>
            <w:tcW w:w="1336"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b/>
                <w:color w:val="000000"/>
                <w:sz w:val="24"/>
                <w:szCs w:val="24"/>
              </w:rPr>
            </w:pPr>
            <w:r w:rsidRPr="002D6EF4">
              <w:rPr>
                <w:rFonts w:ascii="Arial" w:eastAsia="Times New Roman" w:hAnsi="Arial" w:cs="Arial"/>
                <w:b/>
                <w:color w:val="000000"/>
                <w:sz w:val="24"/>
                <w:szCs w:val="24"/>
              </w:rPr>
              <w:t>Neoprene</w:t>
            </w:r>
          </w:p>
        </w:tc>
        <w:tc>
          <w:tcPr>
            <w:tcW w:w="1155"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r w:rsidRPr="002D6EF4">
              <w:rPr>
                <w:rFonts w:ascii="Arial" w:eastAsia="Times New Roman" w:hAnsi="Arial" w:cs="Arial"/>
                <w:color w:val="000000"/>
                <w:sz w:val="24"/>
                <w:szCs w:val="24"/>
              </w:rPr>
              <w:t>CR</w:t>
            </w:r>
          </w:p>
        </w:tc>
        <w:tc>
          <w:tcPr>
            <w:tcW w:w="1933"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r w:rsidRPr="002D6EF4">
              <w:rPr>
                <w:rFonts w:ascii="Arial" w:eastAsia="Times New Roman" w:hAnsi="Arial" w:cs="Arial"/>
                <w:color w:val="000000"/>
                <w:sz w:val="24"/>
                <w:szCs w:val="24"/>
              </w:rPr>
              <w:t>Chloroprene</w:t>
            </w:r>
          </w:p>
        </w:tc>
        <w:tc>
          <w:tcPr>
            <w:tcW w:w="992"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r w:rsidRPr="002D6EF4">
              <w:rPr>
                <w:rFonts w:ascii="Arial" w:eastAsia="Times New Roman" w:hAnsi="Arial" w:cs="Arial"/>
                <w:color w:val="000000"/>
                <w:sz w:val="24"/>
                <w:szCs w:val="24"/>
              </w:rPr>
              <w:t>-30 F / 212 F</w:t>
            </w:r>
          </w:p>
        </w:tc>
        <w:tc>
          <w:tcPr>
            <w:tcW w:w="1386"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r w:rsidRPr="002D6EF4">
              <w:rPr>
                <w:rFonts w:ascii="Arial" w:eastAsia="Times New Roman" w:hAnsi="Arial" w:cs="Arial"/>
                <w:color w:val="000000"/>
                <w:sz w:val="24"/>
                <w:szCs w:val="24"/>
              </w:rPr>
              <w:t>Good Weathering Resistance. Flame retarding. Moderate resistance to petroleum-based fluids.</w:t>
            </w:r>
          </w:p>
        </w:tc>
        <w:tc>
          <w:tcPr>
            <w:tcW w:w="1347"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r w:rsidRPr="002D6EF4">
              <w:rPr>
                <w:rFonts w:ascii="Arial" w:eastAsia="Times New Roman" w:hAnsi="Arial" w:cs="Arial"/>
                <w:color w:val="000000"/>
                <w:sz w:val="24"/>
                <w:szCs w:val="24"/>
              </w:rPr>
              <w:t>Moderate chemicals and acids, ozone, oils, fats, greases, many oils, and solvents.</w:t>
            </w:r>
          </w:p>
        </w:tc>
        <w:tc>
          <w:tcPr>
            <w:tcW w:w="1347"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r w:rsidRPr="002D6EF4">
              <w:rPr>
                <w:rFonts w:ascii="Arial" w:eastAsia="Times New Roman" w:hAnsi="Arial" w:cs="Arial"/>
                <w:color w:val="000000"/>
                <w:sz w:val="24"/>
                <w:szCs w:val="24"/>
              </w:rPr>
              <w:t>Strong oxidizing acids, esters, ketones, chlorinated, aromatic and nitro hydrocarbons.</w:t>
            </w:r>
          </w:p>
        </w:tc>
      </w:tr>
      <w:tr w:rsidR="002D6EF4" w:rsidRPr="002D6EF4" w:rsidTr="002467A5">
        <w:trPr>
          <w:trHeight w:val="706"/>
        </w:trPr>
        <w:tc>
          <w:tcPr>
            <w:tcW w:w="1336"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b/>
                <w:color w:val="000000"/>
                <w:sz w:val="24"/>
                <w:szCs w:val="24"/>
              </w:rPr>
            </w:pPr>
            <w:r w:rsidRPr="002D6EF4">
              <w:rPr>
                <w:rFonts w:ascii="Arial" w:eastAsia="Times New Roman" w:hAnsi="Arial" w:cs="Arial"/>
                <w:b/>
                <w:color w:val="000000"/>
                <w:sz w:val="24"/>
                <w:szCs w:val="24"/>
              </w:rPr>
              <w:t>EPDM</w:t>
            </w:r>
          </w:p>
        </w:tc>
        <w:tc>
          <w:tcPr>
            <w:tcW w:w="1155"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r w:rsidRPr="002D6EF4">
              <w:rPr>
                <w:rFonts w:ascii="Arial" w:eastAsia="Times New Roman" w:hAnsi="Arial" w:cs="Arial"/>
                <w:color w:val="000000"/>
                <w:sz w:val="24"/>
                <w:szCs w:val="24"/>
              </w:rPr>
              <w:t>EPDM, EPM</w:t>
            </w:r>
          </w:p>
        </w:tc>
        <w:tc>
          <w:tcPr>
            <w:tcW w:w="1933"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r w:rsidRPr="002D6EF4">
              <w:rPr>
                <w:rFonts w:ascii="Arial" w:eastAsia="Times New Roman" w:hAnsi="Arial" w:cs="Arial"/>
                <w:color w:val="000000"/>
                <w:sz w:val="24"/>
                <w:szCs w:val="24"/>
              </w:rPr>
              <w:t>Ethylene-propylene- diene; Ethylene-propylene</w:t>
            </w:r>
          </w:p>
        </w:tc>
        <w:tc>
          <w:tcPr>
            <w:tcW w:w="992"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r w:rsidRPr="002D6EF4">
              <w:rPr>
                <w:rFonts w:ascii="Arial" w:eastAsia="Times New Roman" w:hAnsi="Arial" w:cs="Arial"/>
                <w:color w:val="000000"/>
                <w:sz w:val="24"/>
                <w:szCs w:val="24"/>
              </w:rPr>
              <w:t xml:space="preserve">-40 F / 300 F </w:t>
            </w:r>
          </w:p>
        </w:tc>
        <w:tc>
          <w:tcPr>
            <w:tcW w:w="1386"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r w:rsidRPr="002D6EF4">
              <w:rPr>
                <w:rFonts w:ascii="Arial" w:eastAsia="Times New Roman" w:hAnsi="Arial" w:cs="Arial"/>
                <w:color w:val="000000"/>
                <w:sz w:val="24"/>
                <w:szCs w:val="24"/>
              </w:rPr>
              <w:t>Excellent ozone, chemical, and aging resistance. Poor resistance to petroleum-based fluids.</w:t>
            </w:r>
          </w:p>
        </w:tc>
        <w:tc>
          <w:tcPr>
            <w:tcW w:w="1347"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r w:rsidRPr="002D6EF4">
              <w:rPr>
                <w:rFonts w:ascii="Arial" w:eastAsia="Times New Roman" w:hAnsi="Arial" w:cs="Arial"/>
                <w:color w:val="000000"/>
                <w:sz w:val="24"/>
                <w:szCs w:val="24"/>
              </w:rPr>
              <w:t>Animal and vegetable oils, ozone, strong and oxidizing chemicals.</w:t>
            </w:r>
          </w:p>
        </w:tc>
        <w:tc>
          <w:tcPr>
            <w:tcW w:w="1347"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r w:rsidRPr="002D6EF4">
              <w:rPr>
                <w:rFonts w:ascii="Arial" w:eastAsia="Times New Roman" w:hAnsi="Arial" w:cs="Arial"/>
                <w:color w:val="000000"/>
                <w:sz w:val="24"/>
                <w:szCs w:val="24"/>
              </w:rPr>
              <w:t>Mineral oils and solvents, aromatic hydrocarbons.</w:t>
            </w:r>
          </w:p>
        </w:tc>
      </w:tr>
      <w:tr w:rsidR="002D6EF4" w:rsidRPr="002D6EF4" w:rsidTr="002467A5">
        <w:trPr>
          <w:trHeight w:val="588"/>
        </w:trPr>
        <w:tc>
          <w:tcPr>
            <w:tcW w:w="1336"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b/>
                <w:color w:val="000000"/>
                <w:sz w:val="24"/>
                <w:szCs w:val="24"/>
              </w:rPr>
            </w:pPr>
            <w:r w:rsidRPr="002D6EF4">
              <w:rPr>
                <w:rFonts w:ascii="Arial" w:eastAsia="Times New Roman" w:hAnsi="Arial" w:cs="Arial"/>
                <w:b/>
                <w:color w:val="000000"/>
                <w:sz w:val="24"/>
                <w:szCs w:val="24"/>
              </w:rPr>
              <w:t>Buna-N</w:t>
            </w:r>
          </w:p>
        </w:tc>
        <w:tc>
          <w:tcPr>
            <w:tcW w:w="1155"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r w:rsidRPr="002D6EF4">
              <w:rPr>
                <w:rFonts w:ascii="Arial" w:eastAsia="Times New Roman" w:hAnsi="Arial" w:cs="Arial"/>
                <w:color w:val="000000"/>
                <w:sz w:val="24"/>
                <w:szCs w:val="24"/>
              </w:rPr>
              <w:t>NBR</w:t>
            </w:r>
          </w:p>
        </w:tc>
        <w:tc>
          <w:tcPr>
            <w:tcW w:w="1933"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r w:rsidRPr="002D6EF4">
              <w:rPr>
                <w:rFonts w:ascii="Arial" w:eastAsia="Times New Roman" w:hAnsi="Arial" w:cs="Arial"/>
                <w:color w:val="000000"/>
                <w:sz w:val="24"/>
                <w:szCs w:val="24"/>
              </w:rPr>
              <w:t>Nitrile-butadiene</w:t>
            </w:r>
          </w:p>
        </w:tc>
        <w:tc>
          <w:tcPr>
            <w:tcW w:w="992"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r w:rsidRPr="002D6EF4">
              <w:rPr>
                <w:rFonts w:ascii="Arial" w:eastAsia="Times New Roman" w:hAnsi="Arial" w:cs="Arial"/>
                <w:color w:val="000000"/>
                <w:sz w:val="24"/>
                <w:szCs w:val="24"/>
              </w:rPr>
              <w:t xml:space="preserve">-30 F / 250 F </w:t>
            </w:r>
          </w:p>
        </w:tc>
        <w:tc>
          <w:tcPr>
            <w:tcW w:w="1386"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r w:rsidRPr="002D6EF4">
              <w:rPr>
                <w:rFonts w:ascii="Arial" w:eastAsia="Times New Roman" w:hAnsi="Arial" w:cs="Arial"/>
                <w:color w:val="000000"/>
                <w:sz w:val="24"/>
                <w:szCs w:val="24"/>
              </w:rPr>
              <w:t>Excellent resistance to petroleum-based fluids. Good physical properties.</w:t>
            </w:r>
          </w:p>
        </w:tc>
        <w:tc>
          <w:tcPr>
            <w:tcW w:w="1347"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r w:rsidRPr="002D6EF4">
              <w:rPr>
                <w:rFonts w:ascii="Arial" w:eastAsia="Times New Roman" w:hAnsi="Arial" w:cs="Arial"/>
                <w:color w:val="000000"/>
                <w:sz w:val="24"/>
                <w:szCs w:val="24"/>
              </w:rPr>
              <w:t>Many hydrocarbons, fats, oils, greases, hydraulic fluids, chemicals.</w:t>
            </w:r>
          </w:p>
        </w:tc>
        <w:tc>
          <w:tcPr>
            <w:tcW w:w="1347"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r w:rsidRPr="002D6EF4">
              <w:rPr>
                <w:rFonts w:ascii="Arial" w:eastAsia="Times New Roman" w:hAnsi="Arial" w:cs="Arial"/>
                <w:color w:val="000000"/>
                <w:sz w:val="24"/>
                <w:szCs w:val="24"/>
              </w:rPr>
              <w:t>Ozone (except PVC blends), ketones, esters, aldehydes, chlorinated and nitro hydrocarbons.</w:t>
            </w:r>
          </w:p>
        </w:tc>
      </w:tr>
      <w:tr w:rsidR="002D6EF4" w:rsidRPr="002D6EF4" w:rsidTr="002467A5">
        <w:trPr>
          <w:trHeight w:val="471"/>
        </w:trPr>
        <w:tc>
          <w:tcPr>
            <w:tcW w:w="1336"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b/>
                <w:color w:val="000000"/>
                <w:sz w:val="24"/>
                <w:szCs w:val="24"/>
              </w:rPr>
            </w:pPr>
            <w:r w:rsidRPr="002D6EF4">
              <w:rPr>
                <w:rFonts w:ascii="Arial" w:eastAsia="Times New Roman" w:hAnsi="Arial" w:cs="Arial"/>
                <w:b/>
                <w:color w:val="000000"/>
                <w:sz w:val="24"/>
                <w:szCs w:val="24"/>
              </w:rPr>
              <w:lastRenderedPageBreak/>
              <w:t>Silicone</w:t>
            </w:r>
          </w:p>
        </w:tc>
        <w:tc>
          <w:tcPr>
            <w:tcW w:w="1155"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r w:rsidRPr="002D6EF4">
              <w:rPr>
                <w:rFonts w:ascii="Arial" w:eastAsia="Times New Roman" w:hAnsi="Arial" w:cs="Arial"/>
                <w:color w:val="000000"/>
                <w:sz w:val="24"/>
                <w:szCs w:val="24"/>
              </w:rPr>
              <w:t>Q, Si</w:t>
            </w:r>
          </w:p>
        </w:tc>
        <w:tc>
          <w:tcPr>
            <w:tcW w:w="1933"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r w:rsidRPr="002D6EF4">
              <w:rPr>
                <w:rFonts w:ascii="Arial" w:eastAsia="Times New Roman" w:hAnsi="Arial" w:cs="Arial"/>
                <w:color w:val="000000"/>
                <w:sz w:val="24"/>
                <w:szCs w:val="24"/>
              </w:rPr>
              <w:t>Polysiloxane</w:t>
            </w:r>
          </w:p>
        </w:tc>
        <w:tc>
          <w:tcPr>
            <w:tcW w:w="992"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r w:rsidRPr="002D6EF4">
              <w:rPr>
                <w:rFonts w:ascii="Arial" w:eastAsia="Times New Roman" w:hAnsi="Arial" w:cs="Arial"/>
                <w:color w:val="000000"/>
                <w:sz w:val="24"/>
                <w:szCs w:val="24"/>
              </w:rPr>
              <w:t xml:space="preserve">-80 F / 420 F </w:t>
            </w:r>
          </w:p>
        </w:tc>
        <w:tc>
          <w:tcPr>
            <w:tcW w:w="1386"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r w:rsidRPr="002D6EF4">
              <w:rPr>
                <w:rFonts w:ascii="Arial" w:eastAsia="Times New Roman" w:hAnsi="Arial" w:cs="Arial"/>
                <w:color w:val="000000"/>
                <w:sz w:val="24"/>
                <w:szCs w:val="24"/>
              </w:rPr>
              <w:t>Excellent high and low temperature properties. Fair physical properties.</w:t>
            </w:r>
          </w:p>
        </w:tc>
        <w:tc>
          <w:tcPr>
            <w:tcW w:w="1347"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r w:rsidRPr="002D6EF4">
              <w:rPr>
                <w:rFonts w:ascii="Arial" w:eastAsia="Times New Roman" w:hAnsi="Arial" w:cs="Arial"/>
                <w:color w:val="000000"/>
                <w:sz w:val="24"/>
                <w:szCs w:val="24"/>
              </w:rPr>
              <w:t>Moderate or oxidizing chemicals, ozone, concentrated sodium hydroxide.</w:t>
            </w:r>
          </w:p>
        </w:tc>
        <w:tc>
          <w:tcPr>
            <w:tcW w:w="1347"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r w:rsidRPr="002D6EF4">
              <w:rPr>
                <w:rFonts w:ascii="Arial" w:eastAsia="Times New Roman" w:hAnsi="Arial" w:cs="Arial"/>
                <w:color w:val="000000"/>
                <w:sz w:val="24"/>
                <w:szCs w:val="24"/>
              </w:rPr>
              <w:t>Many solvents, oils, concentrated acids, dilute sodium hydroxide.</w:t>
            </w:r>
          </w:p>
        </w:tc>
      </w:tr>
      <w:tr w:rsidR="002D6EF4" w:rsidRPr="002D6EF4" w:rsidTr="002467A5">
        <w:trPr>
          <w:trHeight w:val="688"/>
        </w:trPr>
        <w:tc>
          <w:tcPr>
            <w:tcW w:w="1336"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b/>
                <w:color w:val="000000"/>
                <w:sz w:val="24"/>
                <w:szCs w:val="24"/>
              </w:rPr>
            </w:pPr>
            <w:r w:rsidRPr="002D6EF4">
              <w:rPr>
                <w:rFonts w:ascii="Arial" w:eastAsia="Times New Roman" w:hAnsi="Arial" w:cs="Arial"/>
                <w:b/>
                <w:color w:val="000000"/>
                <w:sz w:val="24"/>
                <w:szCs w:val="24"/>
              </w:rPr>
              <w:t>SBR</w:t>
            </w:r>
          </w:p>
        </w:tc>
        <w:tc>
          <w:tcPr>
            <w:tcW w:w="1155"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r w:rsidRPr="002D6EF4">
              <w:rPr>
                <w:rFonts w:ascii="Arial" w:eastAsia="Times New Roman" w:hAnsi="Arial" w:cs="Arial"/>
                <w:color w:val="000000"/>
                <w:sz w:val="24"/>
                <w:szCs w:val="24"/>
              </w:rPr>
              <w:t>SBR</w:t>
            </w:r>
          </w:p>
        </w:tc>
        <w:tc>
          <w:tcPr>
            <w:tcW w:w="1933"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r w:rsidRPr="002D6EF4">
              <w:rPr>
                <w:rFonts w:ascii="Arial" w:eastAsia="Times New Roman" w:hAnsi="Arial" w:cs="Arial"/>
                <w:color w:val="000000"/>
                <w:sz w:val="24"/>
                <w:szCs w:val="24"/>
              </w:rPr>
              <w:t>Styrene-butadiene</w:t>
            </w:r>
          </w:p>
        </w:tc>
        <w:tc>
          <w:tcPr>
            <w:tcW w:w="992"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r w:rsidRPr="002D6EF4">
              <w:rPr>
                <w:rFonts w:ascii="Arial" w:eastAsia="Times New Roman" w:hAnsi="Arial" w:cs="Arial"/>
                <w:color w:val="000000"/>
                <w:sz w:val="24"/>
                <w:szCs w:val="24"/>
              </w:rPr>
              <w:t xml:space="preserve">-20 F / 212F </w:t>
            </w:r>
          </w:p>
        </w:tc>
        <w:tc>
          <w:tcPr>
            <w:tcW w:w="1386"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r w:rsidRPr="002D6EF4">
              <w:rPr>
                <w:rFonts w:ascii="Arial" w:eastAsia="Times New Roman" w:hAnsi="Arial" w:cs="Arial"/>
                <w:color w:val="000000"/>
                <w:sz w:val="24"/>
                <w:szCs w:val="24"/>
              </w:rPr>
              <w:t>Good physical properties and abrasion resistance. Poor resistance to petroleum-based fluids.</w:t>
            </w:r>
          </w:p>
        </w:tc>
        <w:tc>
          <w:tcPr>
            <w:tcW w:w="1347"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r w:rsidRPr="002D6EF4">
              <w:rPr>
                <w:rFonts w:ascii="Arial" w:eastAsia="Times New Roman" w:hAnsi="Arial" w:cs="Arial"/>
                <w:color w:val="000000"/>
                <w:sz w:val="24"/>
                <w:szCs w:val="24"/>
              </w:rPr>
              <w:t>Most moderate chemicals, wet or dry, organic acids, alcohols, ketones, aldehydes.</w:t>
            </w:r>
          </w:p>
        </w:tc>
        <w:tc>
          <w:tcPr>
            <w:tcW w:w="1347"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r w:rsidRPr="002D6EF4">
              <w:rPr>
                <w:rFonts w:ascii="Arial" w:eastAsia="Times New Roman" w:hAnsi="Arial" w:cs="Arial"/>
                <w:color w:val="000000"/>
                <w:sz w:val="24"/>
                <w:szCs w:val="24"/>
              </w:rPr>
              <w:t>Ozone, strong acids, fats, oils, greases, most hydrocarbons.</w:t>
            </w:r>
          </w:p>
        </w:tc>
      </w:tr>
      <w:tr w:rsidR="002D6EF4" w:rsidRPr="002D6EF4" w:rsidTr="002467A5">
        <w:trPr>
          <w:trHeight w:val="1059"/>
        </w:trPr>
        <w:tc>
          <w:tcPr>
            <w:tcW w:w="1336"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b/>
                <w:color w:val="000000"/>
                <w:sz w:val="24"/>
                <w:szCs w:val="24"/>
              </w:rPr>
            </w:pPr>
            <w:r w:rsidRPr="002D6EF4">
              <w:rPr>
                <w:rFonts w:ascii="Arial" w:eastAsia="Times New Roman" w:hAnsi="Arial" w:cs="Arial"/>
                <w:b/>
                <w:color w:val="000000"/>
                <w:sz w:val="24"/>
                <w:szCs w:val="24"/>
              </w:rPr>
              <w:t>Butyl</w:t>
            </w:r>
          </w:p>
        </w:tc>
        <w:tc>
          <w:tcPr>
            <w:tcW w:w="1155"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r w:rsidRPr="002D6EF4">
              <w:rPr>
                <w:rFonts w:ascii="Arial" w:eastAsia="Times New Roman" w:hAnsi="Arial" w:cs="Arial"/>
                <w:color w:val="000000"/>
                <w:sz w:val="24"/>
                <w:szCs w:val="24"/>
              </w:rPr>
              <w:t>IIR</w:t>
            </w:r>
          </w:p>
        </w:tc>
        <w:tc>
          <w:tcPr>
            <w:tcW w:w="1933"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r w:rsidRPr="002D6EF4">
              <w:rPr>
                <w:rFonts w:ascii="Arial" w:eastAsia="Times New Roman" w:hAnsi="Arial" w:cs="Arial"/>
                <w:color w:val="000000"/>
                <w:sz w:val="24"/>
                <w:szCs w:val="24"/>
              </w:rPr>
              <w:t>Isobutene-isoprene</w:t>
            </w:r>
          </w:p>
        </w:tc>
        <w:tc>
          <w:tcPr>
            <w:tcW w:w="992"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r w:rsidRPr="002D6EF4">
              <w:rPr>
                <w:rFonts w:ascii="Arial" w:eastAsia="Times New Roman" w:hAnsi="Arial" w:cs="Arial"/>
                <w:color w:val="000000"/>
                <w:sz w:val="24"/>
                <w:szCs w:val="24"/>
              </w:rPr>
              <w:t xml:space="preserve">-60 F / 250 F </w:t>
            </w:r>
          </w:p>
        </w:tc>
        <w:tc>
          <w:tcPr>
            <w:tcW w:w="1386"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r w:rsidRPr="002D6EF4">
              <w:rPr>
                <w:rFonts w:ascii="Arial" w:eastAsia="Times New Roman" w:hAnsi="Arial" w:cs="Arial"/>
                <w:color w:val="000000"/>
                <w:sz w:val="24"/>
                <w:szCs w:val="24"/>
              </w:rPr>
              <w:t>Very good weathering resistance. Excellent dielectric properties. Low permeability to air. Good physical properties. Poor resistance to petroleum-based fluids.</w:t>
            </w:r>
          </w:p>
        </w:tc>
        <w:tc>
          <w:tcPr>
            <w:tcW w:w="1347"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r w:rsidRPr="002D6EF4">
              <w:rPr>
                <w:rFonts w:ascii="Arial" w:eastAsia="Times New Roman" w:hAnsi="Arial" w:cs="Arial"/>
                <w:color w:val="000000"/>
                <w:sz w:val="24"/>
                <w:szCs w:val="24"/>
              </w:rPr>
              <w:t>Animal and vegetable fats, oils, greases, ozone, strong and oxidizing chemicals.</w:t>
            </w:r>
          </w:p>
        </w:tc>
        <w:tc>
          <w:tcPr>
            <w:tcW w:w="1347"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r w:rsidRPr="002D6EF4">
              <w:rPr>
                <w:rFonts w:ascii="Arial" w:eastAsia="Times New Roman" w:hAnsi="Arial" w:cs="Arial"/>
                <w:color w:val="000000"/>
                <w:sz w:val="24"/>
                <w:szCs w:val="24"/>
              </w:rPr>
              <w:t>Petroleum, solvents, coal tar solvents, aromatic hydrocarbons.</w:t>
            </w:r>
          </w:p>
        </w:tc>
      </w:tr>
      <w:tr w:rsidR="002D6EF4" w:rsidRPr="002D6EF4" w:rsidTr="002467A5">
        <w:trPr>
          <w:trHeight w:val="824"/>
        </w:trPr>
        <w:tc>
          <w:tcPr>
            <w:tcW w:w="1336"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b/>
                <w:color w:val="000000"/>
                <w:sz w:val="24"/>
                <w:szCs w:val="24"/>
              </w:rPr>
            </w:pPr>
            <w:r w:rsidRPr="002D6EF4">
              <w:rPr>
                <w:rFonts w:ascii="Arial" w:eastAsia="Times New Roman" w:hAnsi="Arial" w:cs="Arial"/>
                <w:b/>
                <w:color w:val="000000"/>
                <w:sz w:val="24"/>
                <w:szCs w:val="24"/>
              </w:rPr>
              <w:t>Natural, Gum Rubber</w:t>
            </w:r>
          </w:p>
        </w:tc>
        <w:tc>
          <w:tcPr>
            <w:tcW w:w="1155"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r w:rsidRPr="002D6EF4">
              <w:rPr>
                <w:rFonts w:ascii="Arial" w:eastAsia="Times New Roman" w:hAnsi="Arial" w:cs="Arial"/>
                <w:color w:val="000000"/>
                <w:sz w:val="24"/>
                <w:szCs w:val="24"/>
              </w:rPr>
              <w:t>NR</w:t>
            </w:r>
          </w:p>
        </w:tc>
        <w:tc>
          <w:tcPr>
            <w:tcW w:w="1933"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r w:rsidRPr="002D6EF4">
              <w:rPr>
                <w:rFonts w:ascii="Arial" w:eastAsia="Times New Roman" w:hAnsi="Arial" w:cs="Arial"/>
                <w:color w:val="000000"/>
                <w:sz w:val="24"/>
                <w:szCs w:val="24"/>
              </w:rPr>
              <w:t>Isoprene, natural</w:t>
            </w:r>
          </w:p>
        </w:tc>
        <w:tc>
          <w:tcPr>
            <w:tcW w:w="992"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r w:rsidRPr="002D6EF4">
              <w:rPr>
                <w:rFonts w:ascii="Arial" w:eastAsia="Times New Roman" w:hAnsi="Arial" w:cs="Arial"/>
                <w:color w:val="000000"/>
                <w:sz w:val="24"/>
                <w:szCs w:val="24"/>
              </w:rPr>
              <w:t xml:space="preserve">-60 F / 220 F </w:t>
            </w:r>
          </w:p>
        </w:tc>
        <w:tc>
          <w:tcPr>
            <w:tcW w:w="1386"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r w:rsidRPr="002D6EF4">
              <w:rPr>
                <w:rFonts w:ascii="Arial" w:eastAsia="Times New Roman" w:hAnsi="Arial" w:cs="Arial"/>
                <w:color w:val="000000"/>
                <w:sz w:val="24"/>
                <w:szCs w:val="24"/>
              </w:rPr>
              <w:t xml:space="preserve">Excellent physical properties including </w:t>
            </w:r>
            <w:r w:rsidRPr="002D6EF4">
              <w:rPr>
                <w:rFonts w:ascii="Arial" w:eastAsia="Times New Roman" w:hAnsi="Arial" w:cs="Arial"/>
                <w:color w:val="000000"/>
                <w:sz w:val="24"/>
                <w:szCs w:val="24"/>
              </w:rPr>
              <w:lastRenderedPageBreak/>
              <w:t>abrasion and low temperature resistance. Poor resistance to petroleum-based fluids.</w:t>
            </w:r>
          </w:p>
        </w:tc>
        <w:tc>
          <w:tcPr>
            <w:tcW w:w="1347"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r w:rsidRPr="002D6EF4">
              <w:rPr>
                <w:rFonts w:ascii="Arial" w:eastAsia="Times New Roman" w:hAnsi="Arial" w:cs="Arial"/>
                <w:color w:val="000000"/>
                <w:sz w:val="24"/>
                <w:szCs w:val="24"/>
              </w:rPr>
              <w:lastRenderedPageBreak/>
              <w:t xml:space="preserve">Most moderate chemicals, wet or dry, </w:t>
            </w:r>
            <w:r w:rsidRPr="002D6EF4">
              <w:rPr>
                <w:rFonts w:ascii="Arial" w:eastAsia="Times New Roman" w:hAnsi="Arial" w:cs="Arial"/>
                <w:color w:val="000000"/>
                <w:sz w:val="24"/>
                <w:szCs w:val="24"/>
              </w:rPr>
              <w:lastRenderedPageBreak/>
              <w:t>organic acids, alcohols, ketones, aldehydes.</w:t>
            </w:r>
          </w:p>
        </w:tc>
        <w:tc>
          <w:tcPr>
            <w:tcW w:w="1347"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r w:rsidRPr="002D6EF4">
              <w:rPr>
                <w:rFonts w:ascii="Arial" w:eastAsia="Times New Roman" w:hAnsi="Arial" w:cs="Arial"/>
                <w:color w:val="000000"/>
                <w:sz w:val="24"/>
                <w:szCs w:val="24"/>
              </w:rPr>
              <w:lastRenderedPageBreak/>
              <w:t xml:space="preserve">Ozone, strong acids, fats, oils, </w:t>
            </w:r>
            <w:r w:rsidRPr="002D6EF4">
              <w:rPr>
                <w:rFonts w:ascii="Arial" w:eastAsia="Times New Roman" w:hAnsi="Arial" w:cs="Arial"/>
                <w:color w:val="000000"/>
                <w:sz w:val="24"/>
                <w:szCs w:val="24"/>
              </w:rPr>
              <w:lastRenderedPageBreak/>
              <w:t>greases, most hydrocarbons.</w:t>
            </w:r>
          </w:p>
        </w:tc>
      </w:tr>
      <w:tr w:rsidR="002D6EF4" w:rsidRPr="002D6EF4" w:rsidTr="002467A5">
        <w:trPr>
          <w:trHeight w:val="942"/>
        </w:trPr>
        <w:tc>
          <w:tcPr>
            <w:tcW w:w="1336"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b/>
                <w:color w:val="000000"/>
                <w:sz w:val="24"/>
                <w:szCs w:val="24"/>
              </w:rPr>
            </w:pPr>
            <w:proofErr w:type="spellStart"/>
            <w:r w:rsidRPr="002D6EF4">
              <w:rPr>
                <w:rFonts w:ascii="Arial" w:eastAsia="Times New Roman" w:hAnsi="Arial" w:cs="Arial"/>
                <w:b/>
                <w:color w:val="000000"/>
                <w:sz w:val="24"/>
                <w:szCs w:val="24"/>
              </w:rPr>
              <w:lastRenderedPageBreak/>
              <w:t>Hypalon</w:t>
            </w:r>
            <w:proofErr w:type="spellEnd"/>
            <w:r w:rsidRPr="002D6EF4">
              <w:rPr>
                <w:rFonts w:ascii="Arial" w:eastAsia="Times New Roman" w:hAnsi="Arial" w:cs="Arial"/>
                <w:b/>
                <w:color w:val="000000"/>
                <w:sz w:val="24"/>
                <w:szCs w:val="24"/>
              </w:rPr>
              <w:t xml:space="preserve"> (4)</w:t>
            </w:r>
          </w:p>
        </w:tc>
        <w:tc>
          <w:tcPr>
            <w:tcW w:w="1155"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r w:rsidRPr="002D6EF4">
              <w:rPr>
                <w:rFonts w:ascii="Arial" w:eastAsia="Times New Roman" w:hAnsi="Arial" w:cs="Arial"/>
                <w:color w:val="000000"/>
                <w:sz w:val="24"/>
                <w:szCs w:val="24"/>
              </w:rPr>
              <w:t>CSM</w:t>
            </w:r>
          </w:p>
        </w:tc>
        <w:tc>
          <w:tcPr>
            <w:tcW w:w="1933"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proofErr w:type="spellStart"/>
            <w:r w:rsidRPr="002D6EF4">
              <w:rPr>
                <w:rFonts w:ascii="Arial" w:eastAsia="Times New Roman" w:hAnsi="Arial" w:cs="Arial"/>
                <w:color w:val="000000"/>
                <w:sz w:val="24"/>
                <w:szCs w:val="24"/>
              </w:rPr>
              <w:t>Chloro-sulfonyl</w:t>
            </w:r>
            <w:proofErr w:type="spellEnd"/>
            <w:r w:rsidRPr="002D6EF4">
              <w:rPr>
                <w:rFonts w:ascii="Arial" w:eastAsia="Times New Roman" w:hAnsi="Arial" w:cs="Arial"/>
                <w:color w:val="000000"/>
                <w:sz w:val="24"/>
                <w:szCs w:val="24"/>
              </w:rPr>
              <w:t>- polyethylene</w:t>
            </w:r>
          </w:p>
        </w:tc>
        <w:tc>
          <w:tcPr>
            <w:tcW w:w="992"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r w:rsidRPr="002D6EF4">
              <w:rPr>
                <w:rFonts w:ascii="Arial" w:eastAsia="Times New Roman" w:hAnsi="Arial" w:cs="Arial"/>
                <w:color w:val="000000"/>
                <w:sz w:val="24"/>
                <w:szCs w:val="24"/>
              </w:rPr>
              <w:t xml:space="preserve">-40 F / 320 F </w:t>
            </w:r>
          </w:p>
        </w:tc>
        <w:tc>
          <w:tcPr>
            <w:tcW w:w="1386"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r w:rsidRPr="002D6EF4">
              <w:rPr>
                <w:rFonts w:ascii="Arial" w:eastAsia="Times New Roman" w:hAnsi="Arial" w:cs="Arial"/>
                <w:color w:val="000000"/>
                <w:sz w:val="24"/>
                <w:szCs w:val="24"/>
              </w:rPr>
              <w:t>Excellent ozone, weathering, and acid resistance. Good and abrasion and heat resistance. Fair resistance to petroleum-based fluids.</w:t>
            </w:r>
          </w:p>
        </w:tc>
        <w:tc>
          <w:tcPr>
            <w:tcW w:w="1347"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r w:rsidRPr="002D6EF4">
              <w:rPr>
                <w:rFonts w:ascii="Arial" w:eastAsia="Times New Roman" w:hAnsi="Arial" w:cs="Arial"/>
                <w:color w:val="000000"/>
                <w:sz w:val="24"/>
                <w:szCs w:val="24"/>
              </w:rPr>
              <w:t>Similar to Neoprene with improved acid resistance.</w:t>
            </w:r>
          </w:p>
        </w:tc>
        <w:tc>
          <w:tcPr>
            <w:tcW w:w="1347"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r w:rsidRPr="002D6EF4">
              <w:rPr>
                <w:rFonts w:ascii="Arial" w:eastAsia="Times New Roman" w:hAnsi="Arial" w:cs="Arial"/>
                <w:color w:val="000000"/>
                <w:sz w:val="24"/>
                <w:szCs w:val="24"/>
              </w:rPr>
              <w:t>Concentrated oxidizing acids, esters, ketones, chlorinated, aromatic, and nitro hydrocarbons.</w:t>
            </w:r>
          </w:p>
        </w:tc>
      </w:tr>
      <w:tr w:rsidR="002D6EF4" w:rsidRPr="002D6EF4" w:rsidTr="002467A5">
        <w:trPr>
          <w:trHeight w:val="588"/>
        </w:trPr>
        <w:tc>
          <w:tcPr>
            <w:tcW w:w="1336"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b/>
                <w:color w:val="000000"/>
                <w:sz w:val="24"/>
                <w:szCs w:val="24"/>
              </w:rPr>
            </w:pPr>
            <w:r w:rsidRPr="002D6EF4">
              <w:rPr>
                <w:rFonts w:ascii="Arial" w:eastAsia="Times New Roman" w:hAnsi="Arial" w:cs="Arial"/>
                <w:b/>
                <w:color w:val="000000"/>
                <w:sz w:val="24"/>
                <w:szCs w:val="24"/>
              </w:rPr>
              <w:t>Urethane</w:t>
            </w:r>
          </w:p>
        </w:tc>
        <w:tc>
          <w:tcPr>
            <w:tcW w:w="1155"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r w:rsidRPr="002D6EF4">
              <w:rPr>
                <w:rFonts w:ascii="Arial" w:eastAsia="Times New Roman" w:hAnsi="Arial" w:cs="Arial"/>
                <w:color w:val="000000"/>
                <w:sz w:val="24"/>
                <w:szCs w:val="24"/>
              </w:rPr>
              <w:t>AU, EU</w:t>
            </w:r>
          </w:p>
        </w:tc>
        <w:tc>
          <w:tcPr>
            <w:tcW w:w="1933"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r w:rsidRPr="002D6EF4">
              <w:rPr>
                <w:rFonts w:ascii="Arial" w:eastAsia="Times New Roman" w:hAnsi="Arial" w:cs="Arial"/>
                <w:color w:val="000000"/>
                <w:sz w:val="24"/>
                <w:szCs w:val="24"/>
              </w:rPr>
              <w:t>Polyethylene-</w:t>
            </w:r>
            <w:proofErr w:type="spellStart"/>
            <w:r w:rsidRPr="002D6EF4">
              <w:rPr>
                <w:rFonts w:ascii="Arial" w:eastAsia="Times New Roman" w:hAnsi="Arial" w:cs="Arial"/>
                <w:color w:val="000000"/>
                <w:sz w:val="24"/>
                <w:szCs w:val="24"/>
              </w:rPr>
              <w:t>apdate</w:t>
            </w:r>
            <w:proofErr w:type="spellEnd"/>
            <w:r w:rsidRPr="002D6EF4">
              <w:rPr>
                <w:rFonts w:ascii="Arial" w:eastAsia="Times New Roman" w:hAnsi="Arial" w:cs="Arial"/>
                <w:color w:val="000000"/>
                <w:sz w:val="24"/>
                <w:szCs w:val="24"/>
              </w:rPr>
              <w:t xml:space="preserve">, Poly (oxy-1, 4, </w:t>
            </w:r>
            <w:proofErr w:type="spellStart"/>
            <w:r w:rsidRPr="002D6EF4">
              <w:rPr>
                <w:rFonts w:ascii="Arial" w:eastAsia="Times New Roman" w:hAnsi="Arial" w:cs="Arial"/>
                <w:color w:val="000000"/>
                <w:sz w:val="24"/>
                <w:szCs w:val="24"/>
              </w:rPr>
              <w:t>butylene</w:t>
            </w:r>
            <w:proofErr w:type="spellEnd"/>
            <w:r w:rsidRPr="002D6EF4">
              <w:rPr>
                <w:rFonts w:ascii="Arial" w:eastAsia="Times New Roman" w:hAnsi="Arial" w:cs="Arial"/>
                <w:color w:val="000000"/>
                <w:sz w:val="24"/>
                <w:szCs w:val="24"/>
              </w:rPr>
              <w:t>) ether</w:t>
            </w:r>
          </w:p>
        </w:tc>
        <w:tc>
          <w:tcPr>
            <w:tcW w:w="992"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r w:rsidRPr="002D6EF4">
              <w:rPr>
                <w:rFonts w:ascii="Arial" w:eastAsia="Times New Roman" w:hAnsi="Arial" w:cs="Arial"/>
                <w:color w:val="000000"/>
                <w:sz w:val="24"/>
                <w:szCs w:val="24"/>
              </w:rPr>
              <w:t>-40 F / 175 F</w:t>
            </w:r>
          </w:p>
        </w:tc>
        <w:tc>
          <w:tcPr>
            <w:tcW w:w="1386"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r w:rsidRPr="002D6EF4">
              <w:rPr>
                <w:rFonts w:ascii="Arial" w:eastAsia="Times New Roman" w:hAnsi="Arial" w:cs="Arial"/>
                <w:color w:val="000000"/>
                <w:sz w:val="24"/>
                <w:szCs w:val="24"/>
              </w:rPr>
              <w:t>Good aging and excellent abrasion, tear, and solvent resistance. Poor high temperature properties.</w:t>
            </w:r>
          </w:p>
        </w:tc>
        <w:tc>
          <w:tcPr>
            <w:tcW w:w="1347"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r w:rsidRPr="002D6EF4">
              <w:rPr>
                <w:rFonts w:ascii="Arial" w:eastAsia="Times New Roman" w:hAnsi="Arial" w:cs="Arial"/>
                <w:color w:val="000000"/>
                <w:sz w:val="24"/>
                <w:szCs w:val="24"/>
              </w:rPr>
              <w:t>Ozone, hydrocarbons, moderate chemicals, fats, oils, greases.</w:t>
            </w:r>
          </w:p>
        </w:tc>
        <w:tc>
          <w:tcPr>
            <w:tcW w:w="1347"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r w:rsidRPr="002D6EF4">
              <w:rPr>
                <w:rFonts w:ascii="Arial" w:eastAsia="Times New Roman" w:hAnsi="Arial" w:cs="Arial"/>
                <w:color w:val="000000"/>
                <w:sz w:val="24"/>
                <w:szCs w:val="24"/>
              </w:rPr>
              <w:t>Concentrated acids, ketones, esters, chlorinated and nitro hydrocarbons.</w:t>
            </w:r>
          </w:p>
        </w:tc>
      </w:tr>
      <w:tr w:rsidR="002D6EF4" w:rsidRPr="002D6EF4" w:rsidTr="002467A5">
        <w:trPr>
          <w:trHeight w:val="706"/>
        </w:trPr>
        <w:tc>
          <w:tcPr>
            <w:tcW w:w="1336"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b/>
                <w:color w:val="000000"/>
                <w:sz w:val="24"/>
                <w:szCs w:val="24"/>
              </w:rPr>
            </w:pPr>
            <w:proofErr w:type="spellStart"/>
            <w:r w:rsidRPr="002D6EF4">
              <w:rPr>
                <w:rFonts w:ascii="Arial" w:eastAsia="Times New Roman" w:hAnsi="Arial" w:cs="Arial"/>
                <w:b/>
                <w:color w:val="000000"/>
                <w:sz w:val="24"/>
                <w:szCs w:val="24"/>
              </w:rPr>
              <w:t>Viton</w:t>
            </w:r>
            <w:proofErr w:type="spellEnd"/>
            <w:r w:rsidRPr="002D6EF4">
              <w:rPr>
                <w:rFonts w:ascii="Arial" w:eastAsia="Times New Roman" w:hAnsi="Arial" w:cs="Arial"/>
                <w:b/>
                <w:color w:val="000000"/>
                <w:sz w:val="24"/>
                <w:szCs w:val="24"/>
              </w:rPr>
              <w:t xml:space="preserve"> ® (4), Fluoro-</w:t>
            </w:r>
            <w:proofErr w:type="spellStart"/>
            <w:r w:rsidRPr="002D6EF4">
              <w:rPr>
                <w:rFonts w:ascii="Arial" w:eastAsia="Times New Roman" w:hAnsi="Arial" w:cs="Arial"/>
                <w:b/>
                <w:color w:val="000000"/>
                <w:sz w:val="24"/>
                <w:szCs w:val="24"/>
              </w:rPr>
              <w:t>elastomer</w:t>
            </w:r>
            <w:proofErr w:type="spellEnd"/>
          </w:p>
        </w:tc>
        <w:tc>
          <w:tcPr>
            <w:tcW w:w="1155"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r w:rsidRPr="002D6EF4">
              <w:rPr>
                <w:rFonts w:ascii="Arial" w:eastAsia="Times New Roman" w:hAnsi="Arial" w:cs="Arial"/>
                <w:color w:val="000000"/>
                <w:sz w:val="24"/>
                <w:szCs w:val="24"/>
              </w:rPr>
              <w:t>FPM</w:t>
            </w:r>
          </w:p>
        </w:tc>
        <w:tc>
          <w:tcPr>
            <w:tcW w:w="1933"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proofErr w:type="spellStart"/>
            <w:r w:rsidRPr="002D6EF4">
              <w:rPr>
                <w:rFonts w:ascii="Arial" w:eastAsia="Times New Roman" w:hAnsi="Arial" w:cs="Arial"/>
                <w:color w:val="000000"/>
                <w:sz w:val="24"/>
                <w:szCs w:val="24"/>
              </w:rPr>
              <w:t>Hexaflouropropylene</w:t>
            </w:r>
            <w:proofErr w:type="spellEnd"/>
            <w:r w:rsidRPr="002D6EF4">
              <w:rPr>
                <w:rFonts w:ascii="Arial" w:eastAsia="Times New Roman" w:hAnsi="Arial" w:cs="Arial"/>
                <w:color w:val="000000"/>
                <w:sz w:val="24"/>
                <w:szCs w:val="24"/>
              </w:rPr>
              <w:t xml:space="preserve">- </w:t>
            </w:r>
            <w:proofErr w:type="spellStart"/>
            <w:r w:rsidRPr="002D6EF4">
              <w:rPr>
                <w:rFonts w:ascii="Arial" w:eastAsia="Times New Roman" w:hAnsi="Arial" w:cs="Arial"/>
                <w:color w:val="000000"/>
                <w:sz w:val="24"/>
                <w:szCs w:val="24"/>
              </w:rPr>
              <w:t>vinylidene</w:t>
            </w:r>
            <w:proofErr w:type="spellEnd"/>
            <w:r w:rsidRPr="002D6EF4">
              <w:rPr>
                <w:rFonts w:ascii="Arial" w:eastAsia="Times New Roman" w:hAnsi="Arial" w:cs="Arial"/>
                <w:color w:val="000000"/>
                <w:sz w:val="24"/>
                <w:szCs w:val="24"/>
              </w:rPr>
              <w:t xml:space="preserve"> fluoride</w:t>
            </w:r>
          </w:p>
        </w:tc>
        <w:tc>
          <w:tcPr>
            <w:tcW w:w="992"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r w:rsidRPr="002D6EF4">
              <w:rPr>
                <w:rFonts w:ascii="Arial" w:eastAsia="Times New Roman" w:hAnsi="Arial" w:cs="Arial"/>
                <w:color w:val="000000"/>
                <w:sz w:val="24"/>
                <w:szCs w:val="24"/>
              </w:rPr>
              <w:t xml:space="preserve">- 10 F / 400 F </w:t>
            </w:r>
          </w:p>
        </w:tc>
        <w:tc>
          <w:tcPr>
            <w:tcW w:w="1386"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r w:rsidRPr="002D6EF4">
              <w:rPr>
                <w:rFonts w:ascii="Arial" w:eastAsia="Times New Roman" w:hAnsi="Arial" w:cs="Arial"/>
                <w:color w:val="000000"/>
                <w:sz w:val="24"/>
                <w:szCs w:val="24"/>
              </w:rPr>
              <w:t>Excellent oil and air resistance both at low and high temperatur</w:t>
            </w:r>
            <w:r w:rsidRPr="002D6EF4">
              <w:rPr>
                <w:rFonts w:ascii="Arial" w:eastAsia="Times New Roman" w:hAnsi="Arial" w:cs="Arial"/>
                <w:color w:val="000000"/>
                <w:sz w:val="24"/>
                <w:szCs w:val="24"/>
              </w:rPr>
              <w:lastRenderedPageBreak/>
              <w:t>es. Very good chemical resistance.</w:t>
            </w:r>
          </w:p>
        </w:tc>
        <w:tc>
          <w:tcPr>
            <w:tcW w:w="1347"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r w:rsidRPr="002D6EF4">
              <w:rPr>
                <w:rFonts w:ascii="Arial" w:eastAsia="Times New Roman" w:hAnsi="Arial" w:cs="Arial"/>
                <w:color w:val="000000"/>
                <w:sz w:val="24"/>
                <w:szCs w:val="24"/>
              </w:rPr>
              <w:lastRenderedPageBreak/>
              <w:t xml:space="preserve">All aliphatic, aromatic and halogenated </w:t>
            </w:r>
            <w:r w:rsidRPr="002D6EF4">
              <w:rPr>
                <w:rFonts w:ascii="Arial" w:eastAsia="Times New Roman" w:hAnsi="Arial" w:cs="Arial"/>
                <w:color w:val="000000"/>
                <w:sz w:val="24"/>
                <w:szCs w:val="24"/>
              </w:rPr>
              <w:lastRenderedPageBreak/>
              <w:t>hydrocarbons, acids, animal and vegetable oils.</w:t>
            </w:r>
          </w:p>
        </w:tc>
        <w:tc>
          <w:tcPr>
            <w:tcW w:w="1347"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r w:rsidRPr="002D6EF4">
              <w:rPr>
                <w:rFonts w:ascii="Arial" w:eastAsia="Times New Roman" w:hAnsi="Arial" w:cs="Arial"/>
                <w:color w:val="000000"/>
                <w:sz w:val="24"/>
                <w:szCs w:val="24"/>
              </w:rPr>
              <w:lastRenderedPageBreak/>
              <w:t xml:space="preserve">Ketones, low molecular weight esters and nitro </w:t>
            </w:r>
            <w:r w:rsidRPr="002D6EF4">
              <w:rPr>
                <w:rFonts w:ascii="Arial" w:eastAsia="Times New Roman" w:hAnsi="Arial" w:cs="Arial"/>
                <w:color w:val="000000"/>
                <w:sz w:val="24"/>
                <w:szCs w:val="24"/>
              </w:rPr>
              <w:lastRenderedPageBreak/>
              <w:t>containing compounds.</w:t>
            </w:r>
          </w:p>
        </w:tc>
      </w:tr>
      <w:tr w:rsidR="002D6EF4" w:rsidRPr="002D6EF4" w:rsidTr="002467A5">
        <w:trPr>
          <w:trHeight w:val="588"/>
        </w:trPr>
        <w:tc>
          <w:tcPr>
            <w:tcW w:w="1336"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b/>
                <w:color w:val="000000"/>
                <w:sz w:val="24"/>
                <w:szCs w:val="24"/>
              </w:rPr>
            </w:pPr>
            <w:r w:rsidRPr="002D6EF4">
              <w:rPr>
                <w:rFonts w:ascii="Arial" w:eastAsia="Times New Roman" w:hAnsi="Arial" w:cs="Arial"/>
                <w:b/>
                <w:color w:val="000000"/>
                <w:sz w:val="24"/>
                <w:szCs w:val="24"/>
              </w:rPr>
              <w:lastRenderedPageBreak/>
              <w:t>Fluoro-silicone</w:t>
            </w:r>
          </w:p>
        </w:tc>
        <w:tc>
          <w:tcPr>
            <w:tcW w:w="1155"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r w:rsidRPr="002D6EF4">
              <w:rPr>
                <w:rFonts w:ascii="Arial" w:eastAsia="Times New Roman" w:hAnsi="Arial" w:cs="Arial"/>
                <w:color w:val="000000"/>
                <w:sz w:val="24"/>
                <w:szCs w:val="24"/>
              </w:rPr>
              <w:t>FSi</w:t>
            </w:r>
          </w:p>
        </w:tc>
        <w:tc>
          <w:tcPr>
            <w:tcW w:w="1933"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r w:rsidRPr="002D6EF4">
              <w:rPr>
                <w:rFonts w:ascii="Arial" w:eastAsia="Times New Roman" w:hAnsi="Arial" w:cs="Arial"/>
                <w:color w:val="000000"/>
                <w:sz w:val="24"/>
                <w:szCs w:val="24"/>
              </w:rPr>
              <w:t>Fluorocarbon</w:t>
            </w:r>
          </w:p>
        </w:tc>
        <w:tc>
          <w:tcPr>
            <w:tcW w:w="992"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r w:rsidRPr="002D6EF4">
              <w:rPr>
                <w:rFonts w:ascii="Arial" w:eastAsia="Times New Roman" w:hAnsi="Arial" w:cs="Arial"/>
                <w:color w:val="000000"/>
                <w:sz w:val="24"/>
                <w:szCs w:val="24"/>
              </w:rPr>
              <w:t xml:space="preserve">-60 F / 350 F </w:t>
            </w:r>
          </w:p>
        </w:tc>
        <w:tc>
          <w:tcPr>
            <w:tcW w:w="1386"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r w:rsidRPr="002D6EF4">
              <w:rPr>
                <w:rFonts w:ascii="Arial" w:eastAsia="Times New Roman" w:hAnsi="Arial" w:cs="Arial"/>
                <w:color w:val="000000"/>
                <w:sz w:val="24"/>
                <w:szCs w:val="24"/>
              </w:rPr>
              <w:t xml:space="preserve">Offers superior heat resistance. </w:t>
            </w:r>
            <w:proofErr w:type="gramStart"/>
            <w:r w:rsidRPr="002D6EF4">
              <w:rPr>
                <w:rFonts w:ascii="Arial" w:eastAsia="Times New Roman" w:hAnsi="Arial" w:cs="Arial"/>
                <w:color w:val="000000"/>
                <w:sz w:val="24"/>
                <w:szCs w:val="24"/>
              </w:rPr>
              <w:t>resistant</w:t>
            </w:r>
            <w:proofErr w:type="gramEnd"/>
            <w:r w:rsidRPr="002D6EF4">
              <w:rPr>
                <w:rFonts w:ascii="Arial" w:eastAsia="Times New Roman" w:hAnsi="Arial" w:cs="Arial"/>
                <w:color w:val="000000"/>
                <w:sz w:val="24"/>
                <w:szCs w:val="24"/>
              </w:rPr>
              <w:t xml:space="preserve"> to cold, oils and solvents of fluorinated rubber. Good for special applications where general resistance to oxidizing chemicals, aromatic and chlorinated solvent bases are required.  Narrower Temp range than silicone but better fluid resistance </w:t>
            </w:r>
          </w:p>
        </w:tc>
        <w:tc>
          <w:tcPr>
            <w:tcW w:w="1347"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r w:rsidRPr="002D6EF4">
              <w:rPr>
                <w:rFonts w:ascii="Arial" w:eastAsia="Times New Roman" w:hAnsi="Arial" w:cs="Arial"/>
                <w:color w:val="000000"/>
                <w:sz w:val="24"/>
                <w:szCs w:val="24"/>
              </w:rPr>
              <w:t>Moderate or oxidizing chemicals, ozone, aromatic chlorinated solvents, bases.</w:t>
            </w:r>
          </w:p>
        </w:tc>
        <w:tc>
          <w:tcPr>
            <w:tcW w:w="1347"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r w:rsidRPr="002D6EF4">
              <w:rPr>
                <w:rFonts w:ascii="Arial" w:eastAsia="Times New Roman" w:hAnsi="Arial" w:cs="Arial"/>
                <w:color w:val="000000"/>
                <w:sz w:val="24"/>
                <w:szCs w:val="24"/>
              </w:rPr>
              <w:t xml:space="preserve">Brake fluids, hydrazine, </w:t>
            </w:r>
            <w:proofErr w:type="gramStart"/>
            <w:r w:rsidRPr="002D6EF4">
              <w:rPr>
                <w:rFonts w:ascii="Arial" w:eastAsia="Times New Roman" w:hAnsi="Arial" w:cs="Arial"/>
                <w:color w:val="000000"/>
                <w:sz w:val="24"/>
                <w:szCs w:val="24"/>
              </w:rPr>
              <w:t>ketones</w:t>
            </w:r>
            <w:proofErr w:type="gramEnd"/>
            <w:r w:rsidRPr="002D6EF4">
              <w:rPr>
                <w:rFonts w:ascii="Arial" w:eastAsia="Times New Roman" w:hAnsi="Arial" w:cs="Arial"/>
                <w:color w:val="000000"/>
                <w:sz w:val="24"/>
                <w:szCs w:val="24"/>
              </w:rPr>
              <w:t>.</w:t>
            </w:r>
          </w:p>
        </w:tc>
      </w:tr>
      <w:tr w:rsidR="002D6EF4" w:rsidRPr="002D6EF4" w:rsidTr="002467A5">
        <w:trPr>
          <w:trHeight w:val="588"/>
        </w:trPr>
        <w:tc>
          <w:tcPr>
            <w:tcW w:w="1336"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b/>
                <w:color w:val="000000"/>
                <w:sz w:val="24"/>
                <w:szCs w:val="24"/>
              </w:rPr>
            </w:pPr>
            <w:r w:rsidRPr="002D6EF4">
              <w:rPr>
                <w:rFonts w:ascii="Arial" w:eastAsia="Times New Roman" w:hAnsi="Arial" w:cs="Arial"/>
                <w:b/>
                <w:color w:val="000000"/>
                <w:sz w:val="24"/>
                <w:szCs w:val="24"/>
              </w:rPr>
              <w:t xml:space="preserve">Hydrogenated Nitrile </w:t>
            </w:r>
          </w:p>
        </w:tc>
        <w:tc>
          <w:tcPr>
            <w:tcW w:w="1155"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r w:rsidRPr="002D6EF4">
              <w:rPr>
                <w:rFonts w:ascii="Arial" w:eastAsia="Times New Roman" w:hAnsi="Arial" w:cs="Arial"/>
                <w:color w:val="000000"/>
                <w:sz w:val="24"/>
                <w:szCs w:val="24"/>
              </w:rPr>
              <w:t xml:space="preserve">HNBR </w:t>
            </w:r>
          </w:p>
        </w:tc>
        <w:tc>
          <w:tcPr>
            <w:tcW w:w="1933"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r w:rsidRPr="002D6EF4">
              <w:rPr>
                <w:rFonts w:ascii="Arial" w:eastAsia="Times New Roman" w:hAnsi="Arial" w:cs="Arial"/>
                <w:color w:val="000000"/>
                <w:sz w:val="24"/>
                <w:szCs w:val="24"/>
              </w:rPr>
              <w:t xml:space="preserve">Hydrogenated </w:t>
            </w:r>
            <w:proofErr w:type="spellStart"/>
            <w:r w:rsidRPr="002D6EF4">
              <w:rPr>
                <w:rFonts w:ascii="Arial" w:eastAsia="Times New Roman" w:hAnsi="Arial" w:cs="Arial"/>
                <w:color w:val="000000"/>
                <w:sz w:val="24"/>
                <w:szCs w:val="24"/>
              </w:rPr>
              <w:t>Acrylonitrile</w:t>
            </w:r>
            <w:proofErr w:type="spellEnd"/>
            <w:r w:rsidRPr="002D6EF4">
              <w:rPr>
                <w:rFonts w:ascii="Arial" w:eastAsia="Times New Roman" w:hAnsi="Arial" w:cs="Arial"/>
                <w:color w:val="000000"/>
                <w:sz w:val="24"/>
                <w:szCs w:val="24"/>
              </w:rPr>
              <w:t>-butadiene rubber</w:t>
            </w:r>
          </w:p>
        </w:tc>
        <w:tc>
          <w:tcPr>
            <w:tcW w:w="992"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r w:rsidRPr="002D6EF4">
              <w:rPr>
                <w:rFonts w:ascii="Arial" w:eastAsia="Times New Roman" w:hAnsi="Arial" w:cs="Arial"/>
                <w:color w:val="000000"/>
                <w:sz w:val="24"/>
                <w:szCs w:val="24"/>
              </w:rPr>
              <w:t xml:space="preserve">-22 F / 300 F </w:t>
            </w:r>
          </w:p>
        </w:tc>
        <w:tc>
          <w:tcPr>
            <w:tcW w:w="1386"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r w:rsidRPr="002D6EF4">
              <w:rPr>
                <w:rFonts w:ascii="Arial" w:eastAsia="Times New Roman" w:hAnsi="Arial" w:cs="Arial"/>
                <w:color w:val="000000"/>
                <w:sz w:val="24"/>
                <w:szCs w:val="24"/>
              </w:rPr>
              <w:t xml:space="preserve">Excellent heat and oil resistance, improved fuel and </w:t>
            </w:r>
            <w:r w:rsidRPr="002D6EF4">
              <w:rPr>
                <w:rFonts w:ascii="Arial" w:eastAsia="Times New Roman" w:hAnsi="Arial" w:cs="Arial"/>
                <w:color w:val="000000"/>
                <w:sz w:val="24"/>
                <w:szCs w:val="24"/>
              </w:rPr>
              <w:lastRenderedPageBreak/>
              <w:t>ozone resistance (approximately 5X) over Nitrile Good abrasion resistance. Decreased elasticity at low temperatures with hydrogenation over standard nitrile.</w:t>
            </w:r>
          </w:p>
        </w:tc>
        <w:tc>
          <w:tcPr>
            <w:tcW w:w="1347"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r w:rsidRPr="002D6EF4">
              <w:rPr>
                <w:rFonts w:ascii="Arial" w:eastAsia="Times New Roman" w:hAnsi="Arial" w:cs="Arial"/>
                <w:color w:val="000000"/>
                <w:sz w:val="24"/>
                <w:szCs w:val="24"/>
              </w:rPr>
              <w:lastRenderedPageBreak/>
              <w:t>Many hydrocarbons, transmission fluids, refrigerant</w:t>
            </w:r>
            <w:r w:rsidRPr="002D6EF4">
              <w:rPr>
                <w:rFonts w:ascii="Arial" w:eastAsia="Times New Roman" w:hAnsi="Arial" w:cs="Arial"/>
                <w:color w:val="000000"/>
                <w:sz w:val="24"/>
                <w:szCs w:val="24"/>
              </w:rPr>
              <w:lastRenderedPageBreak/>
              <w:t>s, diluted acids, hydraulic fluids, silicone oils, vegetable and animal fats and oils, water and steam.</w:t>
            </w:r>
          </w:p>
        </w:tc>
        <w:tc>
          <w:tcPr>
            <w:tcW w:w="1347"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proofErr w:type="spellStart"/>
            <w:r w:rsidRPr="002D6EF4">
              <w:rPr>
                <w:rFonts w:ascii="Arial" w:eastAsia="Times New Roman" w:hAnsi="Arial" w:cs="Arial"/>
                <w:color w:val="000000"/>
                <w:sz w:val="24"/>
                <w:szCs w:val="24"/>
              </w:rPr>
              <w:lastRenderedPageBreak/>
              <w:t>Chlorated</w:t>
            </w:r>
            <w:proofErr w:type="spellEnd"/>
            <w:r w:rsidRPr="002D6EF4">
              <w:rPr>
                <w:rFonts w:ascii="Arial" w:eastAsia="Times New Roman" w:hAnsi="Arial" w:cs="Arial"/>
                <w:color w:val="000000"/>
                <w:sz w:val="24"/>
                <w:szCs w:val="24"/>
              </w:rPr>
              <w:t xml:space="preserve"> hydrocarbons, </w:t>
            </w:r>
            <w:proofErr w:type="spellStart"/>
            <w:r w:rsidRPr="002D6EF4">
              <w:rPr>
                <w:rFonts w:ascii="Arial" w:eastAsia="Times New Roman" w:hAnsi="Arial" w:cs="Arial"/>
                <w:color w:val="000000"/>
                <w:sz w:val="24"/>
                <w:szCs w:val="24"/>
              </w:rPr>
              <w:t>keytones</w:t>
            </w:r>
            <w:proofErr w:type="spellEnd"/>
            <w:r w:rsidRPr="002D6EF4">
              <w:rPr>
                <w:rFonts w:ascii="Arial" w:eastAsia="Times New Roman" w:hAnsi="Arial" w:cs="Arial"/>
                <w:color w:val="000000"/>
                <w:sz w:val="24"/>
                <w:szCs w:val="24"/>
              </w:rPr>
              <w:t>, strong acids.</w:t>
            </w:r>
          </w:p>
        </w:tc>
      </w:tr>
      <w:tr w:rsidR="002D6EF4" w:rsidRPr="002D6EF4" w:rsidTr="002467A5">
        <w:trPr>
          <w:trHeight w:val="588"/>
        </w:trPr>
        <w:tc>
          <w:tcPr>
            <w:tcW w:w="1336"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b/>
                <w:color w:val="000000"/>
                <w:sz w:val="24"/>
                <w:szCs w:val="24"/>
              </w:rPr>
            </w:pPr>
            <w:proofErr w:type="spellStart"/>
            <w:r w:rsidRPr="002D6EF4">
              <w:rPr>
                <w:rFonts w:ascii="Arial" w:eastAsia="Times New Roman" w:hAnsi="Arial" w:cs="Arial"/>
                <w:b/>
                <w:color w:val="000000"/>
                <w:sz w:val="24"/>
                <w:szCs w:val="24"/>
              </w:rPr>
              <w:lastRenderedPageBreak/>
              <w:t>Carboxylated</w:t>
            </w:r>
            <w:proofErr w:type="spellEnd"/>
            <w:r w:rsidRPr="002D6EF4">
              <w:rPr>
                <w:rFonts w:ascii="Arial" w:eastAsia="Times New Roman" w:hAnsi="Arial" w:cs="Arial"/>
                <w:b/>
                <w:color w:val="000000"/>
                <w:sz w:val="24"/>
                <w:szCs w:val="24"/>
              </w:rPr>
              <w:t xml:space="preserve"> Nitrile </w:t>
            </w:r>
          </w:p>
        </w:tc>
        <w:tc>
          <w:tcPr>
            <w:tcW w:w="1155"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r w:rsidRPr="002D6EF4">
              <w:rPr>
                <w:rFonts w:ascii="Arial" w:eastAsia="Times New Roman" w:hAnsi="Arial" w:cs="Arial"/>
                <w:color w:val="000000"/>
                <w:sz w:val="24"/>
                <w:szCs w:val="24"/>
              </w:rPr>
              <w:t xml:space="preserve">XNBR </w:t>
            </w:r>
          </w:p>
        </w:tc>
        <w:tc>
          <w:tcPr>
            <w:tcW w:w="1933"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proofErr w:type="spellStart"/>
            <w:r w:rsidRPr="002D6EF4">
              <w:rPr>
                <w:rFonts w:ascii="Arial" w:eastAsia="Times New Roman" w:hAnsi="Arial" w:cs="Arial"/>
                <w:color w:val="000000"/>
                <w:sz w:val="24"/>
                <w:szCs w:val="24"/>
              </w:rPr>
              <w:t>Carboxylated</w:t>
            </w:r>
            <w:proofErr w:type="spellEnd"/>
            <w:r w:rsidRPr="002D6EF4">
              <w:rPr>
                <w:rFonts w:ascii="Arial" w:eastAsia="Times New Roman" w:hAnsi="Arial" w:cs="Arial"/>
                <w:color w:val="000000"/>
                <w:sz w:val="24"/>
                <w:szCs w:val="24"/>
              </w:rPr>
              <w:t xml:space="preserve"> Nitrile </w:t>
            </w:r>
          </w:p>
        </w:tc>
        <w:tc>
          <w:tcPr>
            <w:tcW w:w="992"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r w:rsidRPr="002D6EF4">
              <w:rPr>
                <w:rFonts w:ascii="Arial" w:eastAsia="Times New Roman" w:hAnsi="Arial" w:cs="Arial"/>
                <w:color w:val="000000"/>
                <w:sz w:val="24"/>
                <w:szCs w:val="24"/>
              </w:rPr>
              <w:t xml:space="preserve">-20 F / 250 F </w:t>
            </w:r>
          </w:p>
        </w:tc>
        <w:tc>
          <w:tcPr>
            <w:tcW w:w="1386"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r w:rsidRPr="002D6EF4">
              <w:rPr>
                <w:rFonts w:ascii="Arial" w:eastAsia="Times New Roman" w:hAnsi="Arial" w:cs="Arial"/>
                <w:color w:val="000000"/>
                <w:sz w:val="24"/>
                <w:szCs w:val="24"/>
              </w:rPr>
              <w:t>Excellent Abrasion and Tear Resistance, Fair Ozone and Steam Resistance. Poor to Fair Sunlight and Outdoors. Good to Excellent Oil Resistance.</w:t>
            </w:r>
          </w:p>
        </w:tc>
        <w:tc>
          <w:tcPr>
            <w:tcW w:w="1347"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r w:rsidRPr="002D6EF4">
              <w:rPr>
                <w:rFonts w:ascii="Arial" w:eastAsia="Times New Roman" w:hAnsi="Arial" w:cs="Arial"/>
                <w:color w:val="000000"/>
                <w:sz w:val="24"/>
                <w:szCs w:val="24"/>
              </w:rPr>
              <w:t>Many hydrocarbons, fats, oils, greases, hydraulic fluids, chemicals.</w:t>
            </w:r>
          </w:p>
        </w:tc>
        <w:tc>
          <w:tcPr>
            <w:tcW w:w="1347" w:type="dxa"/>
            <w:tcBorders>
              <w:top w:val="single" w:sz="8" w:space="0" w:color="FF0000"/>
              <w:left w:val="single" w:sz="8" w:space="0" w:color="FF0000"/>
              <w:bottom w:val="single" w:sz="8" w:space="0" w:color="FF0000"/>
              <w:right w:val="single" w:sz="8" w:space="0" w:color="FF0000"/>
            </w:tcBorders>
            <w:shd w:val="clear" w:color="auto" w:fill="FFFFFF"/>
            <w:tcMar>
              <w:top w:w="97" w:type="dxa"/>
              <w:left w:w="97" w:type="dxa"/>
              <w:bottom w:w="97" w:type="dxa"/>
              <w:right w:w="97" w:type="dxa"/>
            </w:tcMar>
            <w:hideMark/>
          </w:tcPr>
          <w:p w:rsidR="002D6EF4" w:rsidRPr="002D6EF4" w:rsidRDefault="002D6EF4" w:rsidP="002D6EF4">
            <w:pPr>
              <w:spacing w:after="0" w:line="240" w:lineRule="auto"/>
              <w:rPr>
                <w:rFonts w:ascii="Arial" w:eastAsia="Times New Roman" w:hAnsi="Arial" w:cs="Arial"/>
                <w:color w:val="000000"/>
                <w:sz w:val="24"/>
                <w:szCs w:val="24"/>
              </w:rPr>
            </w:pPr>
            <w:r w:rsidRPr="002D6EF4">
              <w:rPr>
                <w:rFonts w:ascii="Arial" w:eastAsia="Times New Roman" w:hAnsi="Arial" w:cs="Arial"/>
                <w:color w:val="000000"/>
                <w:sz w:val="24"/>
                <w:szCs w:val="24"/>
              </w:rPr>
              <w:t>Ozone (except PVC blends), ketones, esters, aldehydes, chlorinated and nitro hydrocarbons.</w:t>
            </w:r>
          </w:p>
        </w:tc>
      </w:tr>
    </w:tbl>
    <w:p w:rsidR="002D6EF4" w:rsidRPr="002D6EF4" w:rsidRDefault="002D6EF4" w:rsidP="002D6EF4">
      <w:pPr>
        <w:spacing w:before="100" w:beforeAutospacing="1" w:after="100" w:afterAutospacing="1" w:line="240" w:lineRule="auto"/>
        <w:rPr>
          <w:rFonts w:ascii="Arial" w:eastAsia="Times New Roman" w:hAnsi="Arial" w:cs="Arial"/>
          <w:color w:val="000000"/>
          <w:sz w:val="24"/>
          <w:szCs w:val="24"/>
        </w:rPr>
      </w:pPr>
      <w:r w:rsidRPr="002D6EF4">
        <w:rPr>
          <w:rFonts w:ascii="Arial" w:eastAsia="Times New Roman" w:hAnsi="Arial" w:cs="Arial"/>
          <w:color w:val="000000"/>
          <w:sz w:val="24"/>
          <w:szCs w:val="24"/>
        </w:rPr>
        <w:t> </w:t>
      </w:r>
    </w:p>
    <w:p w:rsidR="002467A5" w:rsidRPr="002467A5" w:rsidRDefault="002467A5" w:rsidP="002467A5">
      <w:pPr>
        <w:numPr>
          <w:ilvl w:val="0"/>
          <w:numId w:val="1"/>
        </w:numPr>
        <w:spacing w:before="100" w:beforeAutospacing="1" w:after="100" w:afterAutospacing="1" w:line="240" w:lineRule="auto"/>
        <w:rPr>
          <w:rFonts w:ascii="Arial" w:eastAsia="Times New Roman" w:hAnsi="Arial" w:cs="Arial"/>
          <w:color w:val="000000"/>
          <w:sz w:val="23"/>
          <w:szCs w:val="23"/>
        </w:rPr>
      </w:pPr>
      <w:r w:rsidRPr="002467A5">
        <w:rPr>
          <w:rFonts w:ascii="Arial" w:eastAsia="Times New Roman" w:hAnsi="Arial" w:cs="Arial"/>
          <w:color w:val="000000"/>
          <w:sz w:val="23"/>
          <w:szCs w:val="23"/>
        </w:rPr>
        <w:t xml:space="preserve">From the "Sheet Rubber Handbook - Gasket and Packing Materials" publication #IP-40 of the Rubber Manufacturers Association (RMA). </w:t>
      </w:r>
    </w:p>
    <w:p w:rsidR="002467A5" w:rsidRPr="002467A5" w:rsidRDefault="002467A5" w:rsidP="002467A5">
      <w:pPr>
        <w:numPr>
          <w:ilvl w:val="0"/>
          <w:numId w:val="1"/>
        </w:numPr>
        <w:spacing w:before="100" w:beforeAutospacing="1" w:after="100" w:afterAutospacing="1" w:line="240" w:lineRule="auto"/>
        <w:rPr>
          <w:rFonts w:ascii="Arial" w:eastAsia="Times New Roman" w:hAnsi="Arial" w:cs="Arial"/>
          <w:color w:val="000000"/>
          <w:sz w:val="23"/>
          <w:szCs w:val="23"/>
        </w:rPr>
      </w:pPr>
      <w:r w:rsidRPr="002467A5">
        <w:rPr>
          <w:rFonts w:ascii="Arial" w:eastAsia="Times New Roman" w:hAnsi="Arial" w:cs="Arial"/>
          <w:color w:val="000000"/>
          <w:sz w:val="23"/>
          <w:szCs w:val="23"/>
        </w:rPr>
        <w:t xml:space="preserve">ASTM D 1418-79 </w:t>
      </w:r>
    </w:p>
    <w:p w:rsidR="002467A5" w:rsidRPr="002467A5" w:rsidRDefault="002467A5" w:rsidP="002467A5">
      <w:pPr>
        <w:numPr>
          <w:ilvl w:val="0"/>
          <w:numId w:val="1"/>
        </w:numPr>
        <w:spacing w:before="100" w:beforeAutospacing="1" w:after="100" w:afterAutospacing="1" w:line="240" w:lineRule="auto"/>
        <w:rPr>
          <w:rFonts w:ascii="Arial" w:eastAsia="Times New Roman" w:hAnsi="Arial" w:cs="Arial"/>
          <w:color w:val="000000"/>
          <w:sz w:val="23"/>
          <w:szCs w:val="23"/>
        </w:rPr>
      </w:pPr>
      <w:r w:rsidRPr="002467A5">
        <w:rPr>
          <w:rFonts w:ascii="Arial" w:eastAsia="Times New Roman" w:hAnsi="Arial" w:cs="Arial"/>
          <w:color w:val="000000"/>
          <w:sz w:val="23"/>
          <w:szCs w:val="23"/>
        </w:rPr>
        <w:t xml:space="preserve">1979 Yearbook of the Los Angeles Rubber Group, Inc. </w:t>
      </w:r>
    </w:p>
    <w:p w:rsidR="002467A5" w:rsidRPr="002467A5" w:rsidRDefault="002467A5" w:rsidP="002467A5">
      <w:pPr>
        <w:numPr>
          <w:ilvl w:val="0"/>
          <w:numId w:val="1"/>
        </w:numPr>
        <w:spacing w:before="100" w:beforeAutospacing="1" w:after="100" w:afterAutospacing="1" w:line="240" w:lineRule="auto"/>
        <w:rPr>
          <w:rFonts w:ascii="Arial" w:eastAsia="Times New Roman" w:hAnsi="Arial" w:cs="Arial"/>
          <w:color w:val="000000"/>
          <w:sz w:val="23"/>
          <w:szCs w:val="23"/>
        </w:rPr>
      </w:pPr>
      <w:r w:rsidRPr="002467A5">
        <w:rPr>
          <w:rFonts w:ascii="Arial" w:eastAsia="Times New Roman" w:hAnsi="Arial" w:cs="Arial"/>
          <w:color w:val="000000"/>
          <w:sz w:val="23"/>
          <w:szCs w:val="23"/>
        </w:rPr>
        <w:t>"</w:t>
      </w:r>
      <w:proofErr w:type="spellStart"/>
      <w:r w:rsidRPr="002467A5">
        <w:rPr>
          <w:rFonts w:ascii="Arial" w:eastAsia="Times New Roman" w:hAnsi="Arial" w:cs="Arial"/>
          <w:color w:val="000000"/>
          <w:sz w:val="23"/>
          <w:szCs w:val="23"/>
        </w:rPr>
        <w:t>Viton</w:t>
      </w:r>
      <w:proofErr w:type="spellEnd"/>
      <w:r w:rsidRPr="002467A5">
        <w:rPr>
          <w:rFonts w:ascii="Arial" w:eastAsia="Times New Roman" w:hAnsi="Arial" w:cs="Arial"/>
          <w:color w:val="000000"/>
          <w:sz w:val="23"/>
          <w:szCs w:val="23"/>
        </w:rPr>
        <w:t>" and "</w:t>
      </w:r>
      <w:proofErr w:type="spellStart"/>
      <w:r w:rsidRPr="002467A5">
        <w:rPr>
          <w:rFonts w:ascii="Arial" w:eastAsia="Times New Roman" w:hAnsi="Arial" w:cs="Arial"/>
          <w:color w:val="000000"/>
          <w:sz w:val="23"/>
          <w:szCs w:val="23"/>
        </w:rPr>
        <w:t>Kalrez</w:t>
      </w:r>
      <w:proofErr w:type="spellEnd"/>
      <w:r w:rsidRPr="002467A5">
        <w:rPr>
          <w:rFonts w:ascii="Arial" w:eastAsia="Times New Roman" w:hAnsi="Arial" w:cs="Arial"/>
          <w:color w:val="000000"/>
          <w:sz w:val="23"/>
          <w:szCs w:val="23"/>
        </w:rPr>
        <w:t xml:space="preserve">" are registered trademarks of E.I. </w:t>
      </w:r>
      <w:proofErr w:type="spellStart"/>
      <w:r w:rsidRPr="002467A5">
        <w:rPr>
          <w:rFonts w:ascii="Arial" w:eastAsia="Times New Roman" w:hAnsi="Arial" w:cs="Arial"/>
          <w:color w:val="000000"/>
          <w:sz w:val="23"/>
          <w:szCs w:val="23"/>
        </w:rPr>
        <w:t>Dupont</w:t>
      </w:r>
      <w:proofErr w:type="spellEnd"/>
      <w:r w:rsidRPr="002467A5">
        <w:rPr>
          <w:rFonts w:ascii="Arial" w:eastAsia="Times New Roman" w:hAnsi="Arial" w:cs="Arial"/>
          <w:color w:val="000000"/>
          <w:sz w:val="23"/>
          <w:szCs w:val="23"/>
        </w:rPr>
        <w:t xml:space="preserve">, Inc. </w:t>
      </w:r>
    </w:p>
    <w:p w:rsidR="008B020F" w:rsidRDefault="006B094D"/>
    <w:sectPr w:rsidR="008B020F" w:rsidSect="00602C56">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094D" w:rsidRDefault="006B094D" w:rsidP="002467A5">
      <w:pPr>
        <w:spacing w:after="0" w:line="240" w:lineRule="auto"/>
      </w:pPr>
      <w:r>
        <w:separator/>
      </w:r>
    </w:p>
  </w:endnote>
  <w:endnote w:type="continuationSeparator" w:id="0">
    <w:p w:rsidR="006B094D" w:rsidRDefault="006B094D" w:rsidP="002467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094D" w:rsidRDefault="006B094D" w:rsidP="002467A5">
      <w:pPr>
        <w:spacing w:after="0" w:line="240" w:lineRule="auto"/>
      </w:pPr>
      <w:r>
        <w:separator/>
      </w:r>
    </w:p>
  </w:footnote>
  <w:footnote w:type="continuationSeparator" w:id="0">
    <w:p w:rsidR="006B094D" w:rsidRDefault="006B094D" w:rsidP="002467A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67A5" w:rsidRPr="002467A5" w:rsidRDefault="002467A5" w:rsidP="002467A5">
    <w:pPr>
      <w:pStyle w:val="Header"/>
      <w:jc w:val="center"/>
      <w:rPr>
        <w:b/>
        <w:sz w:val="44"/>
        <w:szCs w:val="44"/>
      </w:rPr>
    </w:pPr>
    <w:r w:rsidRPr="002467A5">
      <w:rPr>
        <w:b/>
        <w:sz w:val="44"/>
        <w:szCs w:val="44"/>
      </w:rPr>
      <w:t xml:space="preserve">General </w:t>
    </w:r>
    <w:r>
      <w:rPr>
        <w:b/>
        <w:sz w:val="44"/>
        <w:szCs w:val="44"/>
      </w:rPr>
      <w:t>Properties</w:t>
    </w:r>
    <w:r w:rsidRPr="002467A5">
      <w:rPr>
        <w:b/>
        <w:sz w:val="44"/>
        <w:szCs w:val="44"/>
      </w:rPr>
      <w:t xml:space="preserve"> of Elastomeric Materials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467D8C"/>
    <w:multiLevelType w:val="multilevel"/>
    <w:tmpl w:val="26805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defaultTabStop w:val="720"/>
  <w:characterSpacingControl w:val="doNotCompress"/>
  <w:footnotePr>
    <w:footnote w:id="-1"/>
    <w:footnote w:id="0"/>
  </w:footnotePr>
  <w:endnotePr>
    <w:endnote w:id="-1"/>
    <w:endnote w:id="0"/>
  </w:endnotePr>
  <w:compat/>
  <w:rsids>
    <w:rsidRoot w:val="002D6EF4"/>
    <w:rsid w:val="002467A5"/>
    <w:rsid w:val="002D6EF4"/>
    <w:rsid w:val="00345619"/>
    <w:rsid w:val="00580C0D"/>
    <w:rsid w:val="00602C56"/>
    <w:rsid w:val="00606889"/>
    <w:rsid w:val="006B094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2C5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D6EF4"/>
    <w:pPr>
      <w:spacing w:before="100" w:beforeAutospacing="1" w:after="100" w:afterAutospacing="1" w:line="240" w:lineRule="auto"/>
    </w:pPr>
    <w:rPr>
      <w:rFonts w:ascii="Arial" w:eastAsia="Times New Roman" w:hAnsi="Arial" w:cs="Arial"/>
      <w:color w:val="000000"/>
      <w:sz w:val="23"/>
      <w:szCs w:val="23"/>
    </w:rPr>
  </w:style>
  <w:style w:type="paragraph" w:styleId="Header">
    <w:name w:val="header"/>
    <w:basedOn w:val="Normal"/>
    <w:link w:val="HeaderChar"/>
    <w:uiPriority w:val="99"/>
    <w:semiHidden/>
    <w:unhideWhenUsed/>
    <w:rsid w:val="002467A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467A5"/>
  </w:style>
  <w:style w:type="paragraph" w:styleId="Footer">
    <w:name w:val="footer"/>
    <w:basedOn w:val="Normal"/>
    <w:link w:val="FooterChar"/>
    <w:uiPriority w:val="99"/>
    <w:semiHidden/>
    <w:unhideWhenUsed/>
    <w:rsid w:val="002467A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467A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199</TotalTime>
  <Pages>5</Pages>
  <Words>721</Words>
  <Characters>4116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Muto</dc:creator>
  <cp:lastModifiedBy>Mark Muto</cp:lastModifiedBy>
  <cp:revision>1</cp:revision>
  <dcterms:created xsi:type="dcterms:W3CDTF">2014-03-03T18:53:00Z</dcterms:created>
  <dcterms:modified xsi:type="dcterms:W3CDTF">2014-03-04T00:23:00Z</dcterms:modified>
</cp:coreProperties>
</file>