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560721" w:displacedByCustomXml="next"/>
    <w:sdt>
      <w:sdtPr>
        <w:rPr>
          <w:rFonts w:asciiTheme="minorHAnsi" w:eastAsia="Calibri" w:hAnsiTheme="minorHAnsi" w:cstheme="minorHAnsi"/>
          <w:sz w:val="20"/>
          <w:szCs w:val="20"/>
        </w:rPr>
        <w:alias w:val="Insurance Co Name"/>
        <w:tag w:val="Insurance Co Name"/>
        <w:id w:val="-1608345664"/>
        <w:placeholder>
          <w:docPart w:val="743EC7F254A7470CA5EDD2A7AC8037C4"/>
        </w:placeholder>
        <w:showingPlcHdr/>
      </w:sdtPr>
      <w:sdtContent>
        <w:p w14:paraId="7ED6A091"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Insurance Co Name</w:t>
          </w:r>
        </w:p>
      </w:sdtContent>
    </w:sdt>
    <w:sdt>
      <w:sdtPr>
        <w:rPr>
          <w:rFonts w:asciiTheme="minorHAnsi" w:eastAsia="Calibri" w:hAnsiTheme="minorHAnsi" w:cstheme="minorHAnsi"/>
          <w:color w:val="2B579A"/>
          <w:sz w:val="20"/>
          <w:szCs w:val="20"/>
          <w:shd w:val="clear" w:color="auto" w:fill="E6E6E6"/>
        </w:rPr>
        <w:alias w:val="Insurance Co Address"/>
        <w:tag w:val="Insurance Co Address"/>
        <w:id w:val="1126972536"/>
        <w:placeholder>
          <w:docPart w:val="2C46BB3312804EC5AF6A3C7614E3A309"/>
        </w:placeholder>
        <w:showingPlcHdr/>
      </w:sdtPr>
      <w:sdtContent>
        <w:p w14:paraId="0ADAE79F"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Insurance Co Address</w:t>
          </w:r>
        </w:p>
      </w:sdtContent>
    </w:sdt>
    <w:p w14:paraId="0AF46581"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5CE6B5D1" w14:textId="161A2FFF"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2B579A"/>
          <w:sz w:val="20"/>
          <w:szCs w:val="20"/>
          <w:shd w:val="clear" w:color="auto" w:fill="E6E6E6"/>
        </w:rPr>
        <w:fldChar w:fldCharType="begin"/>
      </w:r>
      <w:r w:rsidRPr="00286AC6">
        <w:rPr>
          <w:rFonts w:asciiTheme="minorHAnsi" w:eastAsia="Calibri" w:hAnsiTheme="minorHAnsi" w:cstheme="minorHAnsi"/>
          <w:sz w:val="20"/>
          <w:szCs w:val="20"/>
        </w:rPr>
        <w:instrText xml:space="preserve"> DATE \@ "MMMM d, yyyy" </w:instrText>
      </w:r>
      <w:r w:rsidRPr="00286AC6">
        <w:rPr>
          <w:rFonts w:asciiTheme="minorHAnsi" w:eastAsia="Calibri" w:hAnsiTheme="minorHAnsi" w:cstheme="minorHAnsi"/>
          <w:color w:val="2B579A"/>
          <w:sz w:val="20"/>
          <w:szCs w:val="20"/>
          <w:shd w:val="clear" w:color="auto" w:fill="E6E6E6"/>
        </w:rPr>
        <w:fldChar w:fldCharType="separate"/>
      </w:r>
      <w:r w:rsidR="00C35B56">
        <w:rPr>
          <w:rFonts w:asciiTheme="minorHAnsi" w:eastAsia="Calibri" w:hAnsiTheme="minorHAnsi" w:cstheme="minorHAnsi"/>
          <w:noProof/>
          <w:sz w:val="20"/>
          <w:szCs w:val="20"/>
        </w:rPr>
        <w:t>September 30, 2024</w:t>
      </w:r>
      <w:r w:rsidRPr="00286AC6">
        <w:rPr>
          <w:rFonts w:asciiTheme="minorHAnsi" w:eastAsia="Calibri" w:hAnsiTheme="minorHAnsi" w:cstheme="minorHAnsi"/>
          <w:color w:val="2B579A"/>
          <w:sz w:val="20"/>
          <w:szCs w:val="20"/>
          <w:shd w:val="clear" w:color="auto" w:fill="E6E6E6"/>
        </w:rPr>
        <w:fldChar w:fldCharType="end"/>
      </w:r>
    </w:p>
    <w:p w14:paraId="19D9F65C"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59CCDC52" w14:textId="25750C13"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t xml:space="preserve">Re: </w:t>
      </w:r>
      <w:r w:rsidRPr="00286AC6">
        <w:rPr>
          <w:rFonts w:asciiTheme="minorHAnsi" w:eastAsia="Calibri" w:hAnsiTheme="minorHAnsi" w:cstheme="minorHAnsi"/>
          <w:sz w:val="20"/>
          <w:szCs w:val="20"/>
        </w:rPr>
        <w:tab/>
        <w:t>Name:</w:t>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1513909261"/>
          <w:placeholder>
            <w:docPart w:val="6A02F14AE5BC4F568BCC10DDC47C16B6"/>
          </w:placeholder>
          <w:showingPlcHdr/>
        </w:sdtPr>
        <w:sdtContent>
          <w:r w:rsidRPr="00286AC6">
            <w:rPr>
              <w:rFonts w:asciiTheme="minorHAnsi" w:eastAsia="Calibri" w:hAnsiTheme="minorHAnsi" w:cstheme="minorHAnsi"/>
              <w:color w:val="808080"/>
              <w:sz w:val="20"/>
              <w:szCs w:val="20"/>
            </w:rPr>
            <w:t>Patient Name</w:t>
          </w:r>
        </w:sdtContent>
      </w:sdt>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p>
    <w:p w14:paraId="232D18C5" w14:textId="165CFDBC" w:rsidR="009D44BA" w:rsidRPr="00286AC6" w:rsidRDefault="009D44BA" w:rsidP="009D44BA">
      <w:pPr>
        <w:autoSpaceDE w:val="0"/>
        <w:autoSpaceDN w:val="0"/>
        <w:adjustRightInd w:val="0"/>
        <w:ind w:firstLine="720"/>
        <w:rPr>
          <w:rFonts w:asciiTheme="minorHAnsi" w:eastAsia="Calibri" w:hAnsiTheme="minorHAnsi" w:cstheme="minorHAnsi"/>
          <w:sz w:val="20"/>
          <w:szCs w:val="20"/>
        </w:rPr>
      </w:pPr>
      <w:r w:rsidRPr="00286AC6">
        <w:rPr>
          <w:rFonts w:asciiTheme="minorHAnsi" w:eastAsia="Calibri" w:hAnsiTheme="minorHAnsi" w:cstheme="minorHAnsi"/>
          <w:sz w:val="20"/>
          <w:szCs w:val="20"/>
        </w:rPr>
        <w:t xml:space="preserve">DOB: </w:t>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908836024"/>
          <w:placeholder>
            <w:docPart w:val="94BBD3C5749B487C9F55B6C73F42F545"/>
          </w:placeholder>
          <w:showingPlcHdr/>
        </w:sdtPr>
        <w:sdtContent>
          <w:r w:rsidRPr="00286AC6">
            <w:rPr>
              <w:rFonts w:asciiTheme="minorHAnsi" w:eastAsia="Calibri" w:hAnsiTheme="minorHAnsi" w:cstheme="minorHAnsi"/>
              <w:color w:val="808080"/>
              <w:sz w:val="20"/>
              <w:szCs w:val="20"/>
            </w:rPr>
            <w:t>Enter date of birth</w:t>
          </w:r>
        </w:sdtContent>
      </w:sdt>
      <w:r w:rsidRPr="00286AC6">
        <w:rPr>
          <w:rFonts w:asciiTheme="minorHAnsi" w:eastAsia="Calibri" w:hAnsiTheme="minorHAnsi" w:cstheme="minorHAnsi"/>
          <w:sz w:val="20"/>
          <w:szCs w:val="20"/>
        </w:rPr>
        <w:tab/>
      </w:r>
    </w:p>
    <w:p w14:paraId="141C1563" w14:textId="087EDE0E" w:rsidR="009D44BA" w:rsidRPr="00286AC6" w:rsidRDefault="009D44BA" w:rsidP="009D44BA">
      <w:pPr>
        <w:autoSpaceDE w:val="0"/>
        <w:autoSpaceDN w:val="0"/>
        <w:adjustRightInd w:val="0"/>
        <w:ind w:firstLine="720"/>
        <w:rPr>
          <w:rFonts w:asciiTheme="minorHAnsi" w:eastAsia="Calibri" w:hAnsiTheme="minorHAnsi" w:cstheme="minorHAnsi"/>
          <w:sz w:val="20"/>
          <w:szCs w:val="20"/>
        </w:rPr>
      </w:pPr>
      <w:r w:rsidRPr="00286AC6">
        <w:rPr>
          <w:rFonts w:asciiTheme="minorHAnsi" w:eastAsia="Calibri" w:hAnsiTheme="minorHAnsi" w:cstheme="minorHAnsi"/>
          <w:sz w:val="20"/>
          <w:szCs w:val="20"/>
        </w:rPr>
        <w:t>Account #:</w:t>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941070261"/>
          <w:placeholder>
            <w:docPart w:val="2F1A9EC4C779498E8E7F487079E9746E"/>
          </w:placeholder>
          <w:showingPlcHdr/>
        </w:sdtPr>
        <w:sdtContent>
          <w:r w:rsidRPr="00286AC6">
            <w:rPr>
              <w:rFonts w:asciiTheme="minorHAnsi" w:eastAsia="Calibri" w:hAnsiTheme="minorHAnsi" w:cstheme="minorHAnsi"/>
              <w:color w:val="808080"/>
              <w:sz w:val="20"/>
              <w:szCs w:val="20"/>
            </w:rPr>
            <w:t>Enter insurance company account number</w:t>
          </w:r>
        </w:sdtContent>
      </w:sdt>
      <w:r w:rsidRPr="00286AC6">
        <w:rPr>
          <w:rFonts w:asciiTheme="minorHAnsi" w:eastAsia="Calibri" w:hAnsiTheme="minorHAnsi" w:cstheme="minorHAnsi"/>
          <w:sz w:val="20"/>
          <w:szCs w:val="20"/>
        </w:rPr>
        <w:tab/>
      </w:r>
    </w:p>
    <w:p w14:paraId="146D25F3"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3A558A7C"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r w:rsidRPr="00475C58">
        <w:rPr>
          <w:rFonts w:asciiTheme="minorHAnsi" w:eastAsia="Calibri" w:hAnsiTheme="minorHAnsi" w:cstheme="minorHAnsi"/>
          <w:sz w:val="20"/>
          <w:szCs w:val="20"/>
        </w:rPr>
        <w:t>To Whom It May Concern:</w:t>
      </w:r>
    </w:p>
    <w:p w14:paraId="7EAE7B27"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p>
    <w:p w14:paraId="4551422D" w14:textId="7D6B5F96" w:rsidR="008B7FD7" w:rsidRPr="000018EB" w:rsidRDefault="009D44BA" w:rsidP="008B7FD7">
      <w:pPr>
        <w:autoSpaceDE w:val="0"/>
        <w:autoSpaceDN w:val="0"/>
        <w:adjustRightInd w:val="0"/>
        <w:rPr>
          <w:rFonts w:asciiTheme="minorHAnsi" w:eastAsia="Calibri" w:hAnsiTheme="minorHAnsi" w:cstheme="minorHAnsi"/>
          <w:b/>
          <w:bCs/>
          <w:sz w:val="20"/>
          <w:szCs w:val="20"/>
        </w:rPr>
      </w:pPr>
      <w:r w:rsidRPr="00475C58">
        <w:rPr>
          <w:rFonts w:asciiTheme="minorHAnsi" w:eastAsia="Calibri" w:hAnsiTheme="minorHAnsi" w:cstheme="minorHAnsi"/>
          <w:sz w:val="20"/>
          <w:szCs w:val="20"/>
        </w:rPr>
        <w:t xml:space="preserve">This letter is to support an appeal for </w:t>
      </w:r>
      <w:sdt>
        <w:sdtPr>
          <w:rPr>
            <w:rFonts w:asciiTheme="minorHAnsi" w:eastAsia="Calibri" w:hAnsiTheme="minorHAnsi" w:cstheme="minorHAnsi"/>
            <w:b/>
            <w:color w:val="2B579A"/>
            <w:sz w:val="20"/>
            <w:szCs w:val="20"/>
            <w:shd w:val="clear" w:color="auto" w:fill="E6E6E6"/>
          </w:rPr>
          <w:alias w:val="choose one"/>
          <w:tag w:val="choose one"/>
          <w:id w:val="119815784"/>
          <w:placeholder>
            <w:docPart w:val="8C92A56B240F4AD5B6A256B59AB03C0A"/>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3A1A65" w:rsidRPr="00475C58">
            <w:rPr>
              <w:rFonts w:asciiTheme="minorHAnsi" w:eastAsia="Calibri" w:hAnsiTheme="minorHAnsi" w:cstheme="minorHAnsi"/>
              <w:color w:val="808080"/>
              <w:sz w:val="20"/>
              <w:szCs w:val="20"/>
            </w:rPr>
            <w:t>c</w:t>
          </w:r>
          <w:r w:rsidRPr="00475C58">
            <w:rPr>
              <w:rFonts w:asciiTheme="minorHAnsi" w:eastAsia="Calibri" w:hAnsiTheme="minorHAnsi" w:cstheme="minorHAnsi"/>
              <w:color w:val="808080"/>
              <w:sz w:val="20"/>
              <w:szCs w:val="20"/>
            </w:rPr>
            <w:t>hoose a reason</w:t>
          </w:r>
        </w:sdtContent>
      </w:sdt>
      <w:r w:rsidRPr="00475C58">
        <w:rPr>
          <w:rFonts w:asciiTheme="minorHAnsi" w:eastAsia="Calibri" w:hAnsiTheme="minorHAnsi" w:cstheme="minorHAnsi"/>
          <w:sz w:val="20"/>
          <w:szCs w:val="20"/>
        </w:rPr>
        <w:t xml:space="preserve">  </w:t>
      </w:r>
      <w:r w:rsidR="000018EB" w:rsidRPr="000018EB">
        <w:rPr>
          <w:rFonts w:asciiTheme="minorHAnsi" w:eastAsia="Calibri" w:hAnsiTheme="minorHAnsi" w:cstheme="minorHAnsi"/>
          <w:sz w:val="20"/>
          <w:szCs w:val="20"/>
        </w:rPr>
        <w:t>Ocrevus Zunovo™</w:t>
      </w:r>
      <w:r w:rsidR="000018EB">
        <w:rPr>
          <w:rFonts w:asciiTheme="minorHAnsi" w:eastAsia="Calibri" w:hAnsiTheme="minorHAnsi" w:cstheme="minorHAnsi"/>
          <w:b/>
          <w:bCs/>
          <w:sz w:val="20"/>
          <w:szCs w:val="20"/>
        </w:rPr>
        <w:t xml:space="preserve"> </w:t>
      </w:r>
      <w:r w:rsidRPr="00475C58">
        <w:rPr>
          <w:rFonts w:asciiTheme="minorHAnsi" w:eastAsia="Calibri" w:hAnsiTheme="minorHAnsi" w:cstheme="minorHAnsi"/>
          <w:sz w:val="20"/>
          <w:szCs w:val="20"/>
        </w:rPr>
        <w:t>(</w:t>
      </w:r>
      <w:r w:rsidR="00976CDB" w:rsidRPr="00475C58">
        <w:rPr>
          <w:rFonts w:asciiTheme="minorHAnsi" w:eastAsia="Calibri" w:hAnsiTheme="minorHAnsi" w:cstheme="minorHAnsi"/>
          <w:sz w:val="20"/>
          <w:szCs w:val="20"/>
        </w:rPr>
        <w:t>ocrelizumab</w:t>
      </w:r>
      <w:r w:rsidR="000018EB">
        <w:rPr>
          <w:rFonts w:asciiTheme="minorHAnsi" w:eastAsia="Calibri" w:hAnsiTheme="minorHAnsi" w:cstheme="minorHAnsi"/>
          <w:sz w:val="20"/>
          <w:szCs w:val="20"/>
        </w:rPr>
        <w:t xml:space="preserve"> &amp; hyaluronidase-ocsq</w:t>
      </w:r>
      <w:r w:rsidRPr="00475C58">
        <w:rPr>
          <w:rFonts w:asciiTheme="minorHAnsi" w:eastAsia="Calibri" w:hAnsiTheme="minorHAnsi" w:cstheme="minorHAnsi"/>
          <w:sz w:val="20"/>
          <w:szCs w:val="20"/>
        </w:rPr>
        <w:t xml:space="preserve">) for my patient, </w:t>
      </w:r>
      <w:sdt>
        <w:sdtPr>
          <w:rPr>
            <w:rFonts w:asciiTheme="minorHAnsi" w:eastAsia="Calibri" w:hAnsiTheme="minorHAnsi" w:cstheme="minorHAnsi"/>
            <w:color w:val="2B579A"/>
            <w:sz w:val="20"/>
            <w:szCs w:val="20"/>
            <w:shd w:val="clear" w:color="auto" w:fill="E6E6E6"/>
          </w:rPr>
          <w:id w:val="1423915225"/>
          <w:placeholder>
            <w:docPart w:val="B9C1A09EF4464DBFA2C192C5223BDE6F"/>
          </w:placeholder>
          <w:showingPlcHdr/>
        </w:sdtPr>
        <w:sdtContent>
          <w:r w:rsidR="003A1A65" w:rsidRPr="00475C58">
            <w:rPr>
              <w:rFonts w:asciiTheme="minorHAnsi" w:eastAsia="Calibri" w:hAnsiTheme="minorHAnsi" w:cstheme="minorHAnsi"/>
              <w:color w:val="808080"/>
              <w:sz w:val="20"/>
              <w:szCs w:val="20"/>
            </w:rPr>
            <w:t>e</w:t>
          </w:r>
          <w:r w:rsidRPr="00475C58">
            <w:rPr>
              <w:rFonts w:asciiTheme="minorHAnsi" w:eastAsia="Calibri" w:hAnsiTheme="minorHAnsi" w:cstheme="minorHAnsi"/>
              <w:color w:val="808080"/>
              <w:sz w:val="20"/>
              <w:szCs w:val="20"/>
            </w:rPr>
            <w:t>nter patient name</w:t>
          </w:r>
        </w:sdtContent>
      </w:sdt>
      <w:r w:rsidRPr="00475C58">
        <w:rPr>
          <w:rFonts w:asciiTheme="minorHAnsi" w:eastAsia="Calibri" w:hAnsiTheme="minorHAnsi" w:cstheme="minorHAnsi"/>
          <w:b/>
          <w:bCs/>
          <w:sz w:val="20"/>
          <w:szCs w:val="20"/>
        </w:rPr>
        <w:t xml:space="preserve"> </w:t>
      </w:r>
      <w:r w:rsidRPr="00475C58">
        <w:rPr>
          <w:rFonts w:asciiTheme="minorHAnsi" w:eastAsia="Calibri" w:hAnsiTheme="minorHAnsi" w:cstheme="minorHAnsi"/>
          <w:sz w:val="20"/>
          <w:szCs w:val="20"/>
        </w:rPr>
        <w:t xml:space="preserve">for the management of multiple sclerosis. </w:t>
      </w:r>
      <w:r w:rsidR="008B7FD7" w:rsidRPr="00475C58">
        <w:rPr>
          <w:rFonts w:asciiTheme="minorHAnsi" w:hAnsiTheme="minorHAnsi" w:cstheme="minorHAnsi"/>
          <w:sz w:val="20"/>
          <w:szCs w:val="20"/>
        </w:rPr>
        <w:t xml:space="preserve">You have denied coverage for this treatment because </w:t>
      </w:r>
      <w:sdt>
        <w:sdtPr>
          <w:rPr>
            <w:rFonts w:asciiTheme="minorHAnsi" w:hAnsiTheme="minorHAnsi" w:cstheme="minorHAnsi"/>
            <w:color w:val="2B579A"/>
            <w:sz w:val="20"/>
            <w:szCs w:val="20"/>
            <w:shd w:val="clear" w:color="auto" w:fill="E6E6E6"/>
          </w:rPr>
          <w:id w:val="-1930802574"/>
          <w:placeholder>
            <w:docPart w:val="8DF71AA9911047C9BF9050BE06DAE5BA"/>
          </w:placeholder>
          <w:showingPlcHdr/>
        </w:sdtPr>
        <w:sdtContent>
          <w:r w:rsidR="008B7FD7" w:rsidRPr="00475C58">
            <w:rPr>
              <w:rStyle w:val="PlaceholderText"/>
              <w:rFonts w:asciiTheme="minorHAnsi" w:hAnsiTheme="minorHAnsi" w:cstheme="minorHAnsi"/>
              <w:sz w:val="20"/>
              <w:szCs w:val="20"/>
            </w:rPr>
            <w:t xml:space="preserve">insert reason from denial letter here. </w:t>
          </w:r>
        </w:sdtContent>
      </w:sdt>
      <w:r w:rsidR="008B7FD7" w:rsidRPr="00475C58">
        <w:rPr>
          <w:rFonts w:asciiTheme="minorHAnsi" w:hAnsiTheme="minorHAnsi" w:cstheme="minorHAnsi"/>
          <w:sz w:val="20"/>
          <w:szCs w:val="20"/>
        </w:rPr>
        <w:t xml:space="preserve">  </w:t>
      </w:r>
    </w:p>
    <w:p w14:paraId="4366B0F6" w14:textId="77777777" w:rsidR="008B7FD7" w:rsidRPr="00475C58" w:rsidRDefault="008B7FD7" w:rsidP="008B7FD7">
      <w:pPr>
        <w:autoSpaceDE w:val="0"/>
        <w:autoSpaceDN w:val="0"/>
        <w:adjustRightInd w:val="0"/>
        <w:rPr>
          <w:rFonts w:asciiTheme="minorHAnsi" w:hAnsiTheme="minorHAnsi" w:cstheme="minorHAnsi"/>
          <w:sz w:val="20"/>
          <w:szCs w:val="20"/>
        </w:rPr>
      </w:pPr>
    </w:p>
    <w:p w14:paraId="559F966C" w14:textId="77777777" w:rsidR="008B7FD7" w:rsidRPr="00475C58" w:rsidRDefault="00000000" w:rsidP="008B7FD7">
      <w:pPr>
        <w:autoSpaceDE w:val="0"/>
        <w:autoSpaceDN w:val="0"/>
        <w:adjustRightInd w:val="0"/>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405655791"/>
          <w:placeholder>
            <w:docPart w:val="B35BBC21638B47F39853E200913FBB1A"/>
          </w:placeholder>
          <w:showingPlcHdr/>
        </w:sdtPr>
        <w:sdtContent>
          <w:r w:rsidR="008B7FD7" w:rsidRPr="00475C58">
            <w:rPr>
              <w:rStyle w:val="PlaceholderText"/>
              <w:rFonts w:asciiTheme="minorHAnsi" w:hAnsiTheme="minorHAnsi" w:cstheme="minorHAnsi"/>
              <w:sz w:val="20"/>
              <w:szCs w:val="20"/>
            </w:rPr>
            <w:t xml:space="preserve">Enter patient name </w:t>
          </w:r>
        </w:sdtContent>
      </w:sdt>
      <w:bookmarkStart w:id="1" w:name="_Hlk3217234"/>
      <w:r w:rsidR="008B7FD7" w:rsidRPr="00475C58">
        <w:rPr>
          <w:rFonts w:asciiTheme="minorHAnsi" w:hAnsiTheme="minorHAnsi" w:cstheme="minorHAnsi"/>
          <w:sz w:val="20"/>
          <w:szCs w:val="20"/>
        </w:rPr>
        <w:t xml:space="preserve">has been treated with </w:t>
      </w:r>
      <w:sdt>
        <w:sdtPr>
          <w:rPr>
            <w:rFonts w:asciiTheme="minorHAnsi" w:hAnsiTheme="minorHAnsi" w:cstheme="minorHAnsi"/>
            <w:color w:val="2B579A"/>
            <w:sz w:val="20"/>
            <w:szCs w:val="20"/>
            <w:shd w:val="clear" w:color="auto" w:fill="E6E6E6"/>
          </w:rPr>
          <w:id w:val="-851574825"/>
          <w:placeholder>
            <w:docPart w:val="55485ED896604773AC01DF9C8B10D07E"/>
          </w:placeholder>
          <w:showingPlcHdr/>
        </w:sdtPr>
        <w:sdtContent>
          <w:r w:rsidR="008B7FD7" w:rsidRPr="00475C58">
            <w:rPr>
              <w:rStyle w:val="PlaceholderText"/>
              <w:rFonts w:asciiTheme="minorHAnsi" w:hAnsiTheme="minorHAnsi" w:cstheme="minorHAnsi"/>
              <w:sz w:val="20"/>
              <w:szCs w:val="20"/>
            </w:rPr>
            <w:t xml:space="preserve">insert previous therapies used and reasons for discontinuing here. </w:t>
          </w:r>
        </w:sdtContent>
      </w:sdt>
      <w:bookmarkEnd w:id="1"/>
    </w:p>
    <w:p w14:paraId="4A74F1D0"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p>
    <w:p w14:paraId="6172811A" w14:textId="67CF09AE" w:rsidR="00F469E0" w:rsidRPr="00A35722" w:rsidRDefault="00976CDB" w:rsidP="00152374">
      <w:pPr>
        <w:autoSpaceDE w:val="0"/>
        <w:autoSpaceDN w:val="0"/>
        <w:adjustRightInd w:val="0"/>
        <w:rPr>
          <w:rFonts w:asciiTheme="minorHAnsi" w:eastAsia="Times New Roman" w:hAnsiTheme="minorHAnsi" w:cstheme="minorHAnsi"/>
          <w:color w:val="7B7B7B" w:themeColor="accent3" w:themeShade="BF"/>
          <w:sz w:val="20"/>
          <w:szCs w:val="20"/>
        </w:rPr>
      </w:pPr>
      <w:r w:rsidRPr="00475C58">
        <w:rPr>
          <w:rFonts w:asciiTheme="minorHAnsi" w:eastAsia="Calibri" w:hAnsiTheme="minorHAnsi" w:cstheme="minorHAnsi"/>
          <w:sz w:val="20"/>
          <w:szCs w:val="20"/>
        </w:rPr>
        <w:t>Ocrevus</w:t>
      </w:r>
      <w:r w:rsidR="000018EB">
        <w:rPr>
          <w:rFonts w:asciiTheme="minorHAnsi" w:eastAsia="Calibri" w:hAnsiTheme="minorHAnsi" w:cstheme="minorHAnsi"/>
          <w:sz w:val="20"/>
          <w:szCs w:val="20"/>
        </w:rPr>
        <w:t xml:space="preserve"> Zunovo</w:t>
      </w:r>
      <w:r w:rsidR="009D44BA" w:rsidRPr="00475C58">
        <w:rPr>
          <w:rFonts w:asciiTheme="minorHAnsi" w:eastAsia="Calibri" w:hAnsiTheme="minorHAnsi" w:cstheme="minorHAnsi"/>
          <w:sz w:val="20"/>
          <w:szCs w:val="20"/>
        </w:rPr>
        <w:t xml:space="preserve"> is medically necessary for my patient because</w:t>
      </w:r>
      <w:r w:rsidR="009E7BB8" w:rsidRPr="00475C58">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295754429"/>
          <w:placeholder>
            <w:docPart w:val="EBCC258E0DC441F4BDCDB39274AB90BD"/>
          </w:placeholder>
          <w:showingPlcHdr/>
        </w:sdtPr>
        <w:sdtContent>
          <w:r w:rsidR="009E7BB8" w:rsidRPr="00475C58">
            <w:rPr>
              <w:rStyle w:val="PlaceholderText"/>
              <w:rFonts w:asciiTheme="minorHAnsi" w:hAnsiTheme="minorHAnsi" w:cstheme="minorHAnsi"/>
              <w:sz w:val="20"/>
              <w:szCs w:val="20"/>
            </w:rPr>
            <w:t xml:space="preserve">insert rationale here. </w:t>
          </w:r>
        </w:sdtContent>
      </w:sdt>
      <w:r w:rsidR="009D44BA" w:rsidRPr="00475C58">
        <w:rPr>
          <w:rFonts w:asciiTheme="minorHAnsi" w:eastAsia="Calibri" w:hAnsiTheme="minorHAnsi" w:cstheme="minorHAnsi"/>
          <w:sz w:val="20"/>
          <w:szCs w:val="20"/>
        </w:rPr>
        <w:t>This is supported by the American Academy of Neurology Practice Guideline recommendation</w:t>
      </w:r>
      <w:r w:rsidR="00FB0BBA" w:rsidRPr="00475C58">
        <w:rPr>
          <w:rFonts w:asciiTheme="minorHAnsi" w:eastAsia="Calibri" w:hAnsiTheme="minorHAnsi" w:cstheme="minorHAnsi"/>
          <w:sz w:val="20"/>
          <w:szCs w:val="20"/>
        </w:rPr>
        <w:t>, which can be found at this web address: (</w:t>
      </w:r>
      <w:hyperlink r:id="rId8" w:history="1">
        <w:r w:rsidR="00FB0BBA" w:rsidRPr="00475C58">
          <w:rPr>
            <w:rStyle w:val="Hyperlink"/>
            <w:rFonts w:asciiTheme="minorHAnsi" w:eastAsia="Calibri" w:hAnsiTheme="minorHAnsi" w:cstheme="minorHAnsi"/>
            <w:sz w:val="20"/>
            <w:szCs w:val="20"/>
          </w:rPr>
          <w:t>https://www.aan.com/Guidelines/Home/GetGuidelineContent/900</w:t>
        </w:r>
      </w:hyperlink>
      <w:r w:rsidR="00FB0BBA" w:rsidRPr="00475C58">
        <w:rPr>
          <w:rFonts w:asciiTheme="minorHAnsi" w:eastAsia="Calibri" w:hAnsiTheme="minorHAnsi" w:cstheme="minorHAnsi"/>
          <w:sz w:val="20"/>
          <w:szCs w:val="20"/>
        </w:rPr>
        <w:t xml:space="preserve">). </w:t>
      </w:r>
      <w:r w:rsidR="00007929" w:rsidRPr="00475C58">
        <w:rPr>
          <w:rFonts w:asciiTheme="minorHAnsi" w:eastAsia="Times New Roman" w:hAnsiTheme="minorHAnsi" w:cstheme="minorHAnsi"/>
          <w:sz w:val="20"/>
          <w:szCs w:val="20"/>
        </w:rPr>
        <w:t xml:space="preserve">Additionally, my patient has completed </w:t>
      </w:r>
      <w:sdt>
        <w:sdtPr>
          <w:rPr>
            <w:rFonts w:asciiTheme="minorHAnsi" w:eastAsia="Times New Roman" w:hAnsiTheme="minorHAnsi" w:cstheme="minorHAnsi"/>
            <w:color w:val="2B579A"/>
            <w:sz w:val="20"/>
            <w:szCs w:val="20"/>
            <w:shd w:val="clear" w:color="auto" w:fill="E6E6E6"/>
          </w:rPr>
          <w:alias w:val="insert screening test and results here, for example Hep B or JCV status. as well as a spinal tap where OCB were detected in the CSF."/>
          <w:tag w:val="insert screening test and results here, for example Hep B or JCV status. as well as a spinal tap where OCB were detected in the CSF."/>
          <w:id w:val="-588854880"/>
          <w:placeholder>
            <w:docPart w:val="E1975BD9108C4DA49907E2E217DF6BD8"/>
          </w:placeholder>
          <w:showingPlcHdr/>
          <w15:appearance w15:val="hidden"/>
        </w:sdtPr>
        <w:sdtContent>
          <w:r w:rsidR="00DF588D" w:rsidRPr="00475C58">
            <w:rPr>
              <w:rFonts w:asciiTheme="minorHAnsi" w:eastAsia="Times New Roman" w:hAnsiTheme="minorHAnsi" w:cstheme="minorHAnsi"/>
              <w:color w:val="808080"/>
              <w:sz w:val="20"/>
              <w:szCs w:val="20"/>
            </w:rPr>
            <w:t>insert screening test and results here, for example Hep B or JCV status.</w:t>
          </w:r>
        </w:sdtContent>
      </w:sdt>
      <w:r w:rsidR="00DF588D">
        <w:rPr>
          <w:rFonts w:asciiTheme="minorHAnsi" w:eastAsia="Times New Roman" w:hAnsiTheme="minorHAnsi" w:cstheme="minorHAnsi"/>
          <w:sz w:val="20"/>
          <w:szCs w:val="20"/>
        </w:rPr>
        <w:t xml:space="preserve"> </w:t>
      </w:r>
      <w:r w:rsidR="00DF588D" w:rsidRPr="00A35722">
        <w:rPr>
          <w:rFonts w:asciiTheme="minorHAnsi" w:eastAsia="Times New Roman" w:hAnsiTheme="minorHAnsi" w:cstheme="minorHAnsi"/>
          <w:color w:val="7B7B7B" w:themeColor="accent3" w:themeShade="BF"/>
          <w:sz w:val="20"/>
          <w:szCs w:val="20"/>
        </w:rPr>
        <w:t>as well as a spinal tap where OCB</w:t>
      </w:r>
      <w:r w:rsidR="00A35722">
        <w:rPr>
          <w:rFonts w:asciiTheme="minorHAnsi" w:eastAsia="Times New Roman" w:hAnsiTheme="minorHAnsi" w:cstheme="minorHAnsi"/>
          <w:color w:val="7B7B7B" w:themeColor="accent3" w:themeShade="BF"/>
          <w:sz w:val="20"/>
          <w:szCs w:val="20"/>
        </w:rPr>
        <w:t>s</w:t>
      </w:r>
      <w:r w:rsidR="00DF588D" w:rsidRPr="00A35722">
        <w:rPr>
          <w:rFonts w:asciiTheme="minorHAnsi" w:eastAsia="Times New Roman" w:hAnsiTheme="minorHAnsi" w:cstheme="minorHAnsi"/>
          <w:color w:val="7B7B7B" w:themeColor="accent3" w:themeShade="BF"/>
          <w:sz w:val="20"/>
          <w:szCs w:val="20"/>
        </w:rPr>
        <w:t xml:space="preserve"> were detected in the CSF.</w:t>
      </w:r>
    </w:p>
    <w:p w14:paraId="39DED4D8" w14:textId="77777777" w:rsidR="00F469E0" w:rsidRDefault="00F469E0" w:rsidP="00152374">
      <w:pPr>
        <w:autoSpaceDE w:val="0"/>
        <w:autoSpaceDN w:val="0"/>
        <w:adjustRightInd w:val="0"/>
        <w:rPr>
          <w:rFonts w:asciiTheme="minorHAnsi" w:eastAsia="Times New Roman" w:hAnsiTheme="minorHAnsi" w:cstheme="minorHAnsi"/>
          <w:sz w:val="20"/>
          <w:szCs w:val="20"/>
        </w:rPr>
      </w:pPr>
    </w:p>
    <w:p w14:paraId="57812DB3" w14:textId="4EF98375" w:rsidR="00407E76" w:rsidRDefault="006D79FB" w:rsidP="00152374">
      <w:pPr>
        <w:autoSpaceDE w:val="0"/>
        <w:autoSpaceDN w:val="0"/>
        <w:adjustRightInd w:val="0"/>
        <w:rPr>
          <w:rFonts w:asciiTheme="minorHAnsi" w:hAnsiTheme="minorHAnsi" w:cstheme="minorHAnsi"/>
          <w:sz w:val="20"/>
          <w:szCs w:val="20"/>
        </w:rPr>
      </w:pPr>
      <w:r w:rsidRPr="003A1A65">
        <w:rPr>
          <w:rFonts w:asciiTheme="minorHAnsi" w:hAnsiTheme="minorHAnsi" w:cstheme="minorHAnsi"/>
          <w:sz w:val="20"/>
          <w:szCs w:val="20"/>
        </w:rPr>
        <w:t>OCREVUS</w:t>
      </w:r>
      <w:r w:rsidR="000018EB">
        <w:rPr>
          <w:rFonts w:asciiTheme="minorHAnsi" w:hAnsiTheme="minorHAnsi" w:cstheme="minorHAnsi"/>
          <w:sz w:val="20"/>
          <w:szCs w:val="20"/>
        </w:rPr>
        <w:t xml:space="preserve"> ZUNOVO</w:t>
      </w:r>
      <w:r w:rsidRPr="003A1A65">
        <w:rPr>
          <w:rFonts w:asciiTheme="minorHAnsi" w:hAnsiTheme="minorHAnsi" w:cstheme="minorHAnsi"/>
          <w:sz w:val="20"/>
          <w:szCs w:val="20"/>
        </w:rPr>
        <w:t xml:space="preserve"> is a CD20-directed cytolytic antibody </w:t>
      </w:r>
      <w:r w:rsidR="005A3979" w:rsidRPr="003A1A65">
        <w:rPr>
          <w:rFonts w:asciiTheme="minorHAnsi" w:hAnsiTheme="minorHAnsi" w:cstheme="minorHAnsi"/>
          <w:sz w:val="20"/>
          <w:szCs w:val="20"/>
        </w:rPr>
        <w:t xml:space="preserve">that is presumed to work by binding to CD20, a cell surface antigen present on pre-B and mature B lymphocytes. Following cell surface binding to B lymphocytes, ocrelizumab results in antibody-dependent cellular cytolysis and complement-mediated lysis. </w:t>
      </w:r>
      <w:r w:rsidR="00205FF8" w:rsidRPr="003A1A65">
        <w:rPr>
          <w:rFonts w:asciiTheme="minorHAnsi" w:hAnsiTheme="minorHAnsi" w:cstheme="minorHAnsi"/>
          <w:sz w:val="20"/>
          <w:szCs w:val="20"/>
        </w:rPr>
        <w:t xml:space="preserve">It was approved by the US Food and Drug Administration (FDA) </w:t>
      </w:r>
      <w:r w:rsidRPr="003A1A65">
        <w:rPr>
          <w:rFonts w:asciiTheme="minorHAnsi" w:hAnsiTheme="minorHAnsi" w:cstheme="minorHAnsi"/>
          <w:sz w:val="20"/>
          <w:szCs w:val="20"/>
        </w:rPr>
        <w:t>for the treatment of adult patients with relapsing or primary progressive forms of multiple sclerosis</w:t>
      </w:r>
      <w:r w:rsidR="00205FF8" w:rsidRPr="003A1A65">
        <w:rPr>
          <w:rFonts w:asciiTheme="minorHAnsi" w:hAnsiTheme="minorHAnsi" w:cstheme="minorHAnsi"/>
          <w:sz w:val="20"/>
          <w:szCs w:val="20"/>
        </w:rPr>
        <w:t xml:space="preserve"> in 20</w:t>
      </w:r>
      <w:r w:rsidR="000018EB">
        <w:rPr>
          <w:rFonts w:asciiTheme="minorHAnsi" w:hAnsiTheme="minorHAnsi" w:cstheme="minorHAnsi"/>
          <w:sz w:val="20"/>
          <w:szCs w:val="20"/>
        </w:rPr>
        <w:t>24</w:t>
      </w:r>
      <w:r w:rsidR="00B50582" w:rsidRPr="003A1A65">
        <w:rPr>
          <w:rFonts w:asciiTheme="minorHAnsi" w:hAnsiTheme="minorHAnsi" w:cstheme="minorHAnsi"/>
          <w:sz w:val="20"/>
          <w:szCs w:val="20"/>
        </w:rPr>
        <w:t xml:space="preserve">. </w:t>
      </w:r>
    </w:p>
    <w:p w14:paraId="483D32F8" w14:textId="77777777" w:rsidR="000018EB" w:rsidRDefault="000018EB" w:rsidP="00152374">
      <w:pPr>
        <w:autoSpaceDE w:val="0"/>
        <w:autoSpaceDN w:val="0"/>
        <w:adjustRightInd w:val="0"/>
        <w:rPr>
          <w:rFonts w:asciiTheme="minorHAnsi" w:hAnsiTheme="minorHAnsi" w:cstheme="minorHAnsi"/>
          <w:sz w:val="20"/>
          <w:szCs w:val="20"/>
        </w:rPr>
      </w:pPr>
    </w:p>
    <w:p w14:paraId="1C70B641" w14:textId="4CC0FC9A" w:rsidR="000018EB" w:rsidRDefault="000018EB" w:rsidP="00152374">
      <w:pPr>
        <w:autoSpaceDE w:val="0"/>
        <w:autoSpaceDN w:val="0"/>
        <w:adjustRightInd w:val="0"/>
        <w:rPr>
          <w:rFonts w:asciiTheme="minorHAnsi" w:hAnsiTheme="minorHAnsi" w:cstheme="minorHAnsi"/>
          <w:sz w:val="20"/>
          <w:szCs w:val="20"/>
        </w:rPr>
      </w:pPr>
      <w:r w:rsidRPr="000018EB">
        <w:rPr>
          <w:rFonts w:asciiTheme="minorHAnsi" w:hAnsiTheme="minorHAnsi" w:cstheme="minorHAnsi"/>
          <w:sz w:val="20"/>
          <w:szCs w:val="20"/>
        </w:rPr>
        <w:t>Ocrevus Zunovo has the same mechanism of action as Ocrevus IV, but is available as an H</w:t>
      </w:r>
      <w:r>
        <w:rPr>
          <w:rFonts w:asciiTheme="minorHAnsi" w:hAnsiTheme="minorHAnsi" w:cstheme="minorHAnsi"/>
          <w:sz w:val="20"/>
          <w:szCs w:val="20"/>
        </w:rPr>
        <w:t>ealthcare Provider (HCP)</w:t>
      </w:r>
      <w:r w:rsidRPr="000018EB">
        <w:rPr>
          <w:rFonts w:asciiTheme="minorHAnsi" w:hAnsiTheme="minorHAnsi" w:cstheme="minorHAnsi"/>
          <w:sz w:val="20"/>
          <w:szCs w:val="20"/>
        </w:rPr>
        <w:t xml:space="preserve">-administered </w:t>
      </w:r>
      <w:r>
        <w:rPr>
          <w:rFonts w:asciiTheme="minorHAnsi" w:hAnsiTheme="minorHAnsi" w:cstheme="minorHAnsi"/>
          <w:sz w:val="20"/>
          <w:szCs w:val="20"/>
        </w:rPr>
        <w:t>subcutaneous (</w:t>
      </w:r>
      <w:r w:rsidRPr="000018EB">
        <w:rPr>
          <w:rFonts w:asciiTheme="minorHAnsi" w:hAnsiTheme="minorHAnsi" w:cstheme="minorHAnsi"/>
          <w:sz w:val="20"/>
          <w:szCs w:val="20"/>
        </w:rPr>
        <w:t>SC</w:t>
      </w:r>
      <w:r>
        <w:rPr>
          <w:rFonts w:asciiTheme="minorHAnsi" w:hAnsiTheme="minorHAnsi" w:cstheme="minorHAnsi"/>
          <w:sz w:val="20"/>
          <w:szCs w:val="20"/>
        </w:rPr>
        <w:t>)</w:t>
      </w:r>
      <w:r w:rsidRPr="000018EB">
        <w:rPr>
          <w:rFonts w:asciiTheme="minorHAnsi" w:hAnsiTheme="minorHAnsi" w:cstheme="minorHAnsi"/>
          <w:sz w:val="20"/>
          <w:szCs w:val="20"/>
        </w:rPr>
        <w:t xml:space="preserve"> injection rather than intravenous (IV) infusion.</w:t>
      </w:r>
    </w:p>
    <w:p w14:paraId="6CAD525F" w14:textId="77777777" w:rsidR="000018EB" w:rsidRPr="00152374" w:rsidRDefault="000018EB" w:rsidP="00152374">
      <w:pPr>
        <w:autoSpaceDE w:val="0"/>
        <w:autoSpaceDN w:val="0"/>
        <w:adjustRightInd w:val="0"/>
        <w:rPr>
          <w:rFonts w:asciiTheme="minorHAnsi" w:eastAsia="Times New Roman" w:hAnsiTheme="minorHAnsi" w:cstheme="minorHAnsi"/>
          <w:sz w:val="20"/>
          <w:szCs w:val="20"/>
        </w:rPr>
      </w:pPr>
    </w:p>
    <w:p w14:paraId="7A6E4F11" w14:textId="77777777" w:rsidR="00407E76" w:rsidRPr="003A1A65" w:rsidRDefault="00407E76">
      <w:pPr>
        <w:spacing w:line="44" w:lineRule="exact"/>
        <w:rPr>
          <w:rFonts w:asciiTheme="minorHAnsi" w:hAnsiTheme="minorHAnsi" w:cstheme="minorHAnsi"/>
          <w:sz w:val="20"/>
          <w:szCs w:val="20"/>
        </w:rPr>
      </w:pPr>
      <w:bookmarkStart w:id="2" w:name="page2"/>
      <w:bookmarkEnd w:id="2"/>
    </w:p>
    <w:p w14:paraId="6B965F93" w14:textId="77777777" w:rsidR="00407E76" w:rsidRPr="00286AC6" w:rsidRDefault="00543379" w:rsidP="600CB4B0">
      <w:pPr>
        <w:rPr>
          <w:rFonts w:asciiTheme="minorHAnsi" w:hAnsiTheme="minorHAnsi" w:cstheme="minorBidi"/>
          <w:sz w:val="20"/>
          <w:szCs w:val="20"/>
        </w:rPr>
      </w:pPr>
      <w:r w:rsidRPr="600CB4B0">
        <w:rPr>
          <w:rFonts w:asciiTheme="minorHAnsi" w:eastAsia="Calibri" w:hAnsiTheme="minorHAnsi" w:cstheme="minorBidi"/>
          <w:b/>
          <w:bCs/>
          <w:sz w:val="20"/>
          <w:szCs w:val="20"/>
        </w:rPr>
        <w:t>If patient has primary progressive disease, include the following paragraph:</w:t>
      </w:r>
    </w:p>
    <w:p w14:paraId="02DD7BB3" w14:textId="77777777" w:rsidR="00407E76" w:rsidRPr="00286AC6" w:rsidRDefault="00407E76">
      <w:pPr>
        <w:spacing w:line="289" w:lineRule="exact"/>
        <w:rPr>
          <w:rFonts w:asciiTheme="minorHAnsi" w:hAnsiTheme="minorHAnsi" w:cstheme="minorHAnsi"/>
          <w:sz w:val="20"/>
          <w:szCs w:val="20"/>
        </w:rPr>
      </w:pPr>
    </w:p>
    <w:p w14:paraId="2B900B63" w14:textId="1404418A" w:rsidR="000018EB" w:rsidRPr="000018EB" w:rsidRDefault="00A63601">
      <w:pPr>
        <w:spacing w:line="263" w:lineRule="auto"/>
        <w:ind w:right="200"/>
        <w:rPr>
          <w:rFonts w:asciiTheme="minorHAnsi" w:eastAsia="Calibri" w:hAnsiTheme="minorHAnsi" w:cstheme="minorHAnsi"/>
          <w:sz w:val="20"/>
          <w:szCs w:val="20"/>
          <w:vertAlign w:val="superscript"/>
        </w:rPr>
      </w:pPr>
      <w:r>
        <w:rPr>
          <w:rFonts w:asciiTheme="minorHAnsi" w:eastAsia="Calibri" w:hAnsiTheme="minorHAnsi" w:cstheme="minorHAnsi"/>
          <w:sz w:val="20"/>
          <w:szCs w:val="20"/>
        </w:rPr>
        <w:t>Ocrevus</w:t>
      </w:r>
      <w:r w:rsidR="000018EB">
        <w:rPr>
          <w:rFonts w:asciiTheme="minorHAnsi" w:eastAsia="Calibri" w:hAnsiTheme="minorHAnsi" w:cstheme="minorHAnsi"/>
          <w:sz w:val="20"/>
          <w:szCs w:val="20"/>
        </w:rPr>
        <w:t xml:space="preserve"> and Ocrevus Zunovo</w:t>
      </w:r>
      <w:r w:rsidR="00EB07B7">
        <w:rPr>
          <w:rFonts w:asciiTheme="minorHAnsi" w:eastAsia="Calibri" w:hAnsiTheme="minorHAnsi" w:cstheme="minorHAnsi"/>
          <w:sz w:val="20"/>
          <w:szCs w:val="20"/>
        </w:rPr>
        <w:t xml:space="preserve"> </w:t>
      </w:r>
      <w:r w:rsidR="000018EB">
        <w:rPr>
          <w:rFonts w:asciiTheme="minorHAnsi" w:eastAsia="Calibri" w:hAnsiTheme="minorHAnsi" w:cstheme="minorHAnsi"/>
          <w:sz w:val="20"/>
          <w:szCs w:val="20"/>
        </w:rPr>
        <w:t>are</w:t>
      </w:r>
      <w:r w:rsidR="00EB07B7">
        <w:rPr>
          <w:rFonts w:asciiTheme="minorHAnsi" w:eastAsia="Calibri" w:hAnsiTheme="minorHAnsi" w:cstheme="minorHAnsi"/>
          <w:sz w:val="20"/>
          <w:szCs w:val="20"/>
        </w:rPr>
        <w:t xml:space="preserve"> the only disease modifying therap</w:t>
      </w:r>
      <w:r w:rsidR="000018EB">
        <w:rPr>
          <w:rFonts w:asciiTheme="minorHAnsi" w:eastAsia="Calibri" w:hAnsiTheme="minorHAnsi" w:cstheme="minorHAnsi"/>
          <w:sz w:val="20"/>
          <w:szCs w:val="20"/>
        </w:rPr>
        <w:t>ies</w:t>
      </w:r>
      <w:r w:rsidR="001F118F">
        <w:rPr>
          <w:rFonts w:asciiTheme="minorHAnsi" w:eastAsia="Calibri" w:hAnsiTheme="minorHAnsi" w:cstheme="minorHAnsi"/>
          <w:sz w:val="20"/>
          <w:szCs w:val="20"/>
        </w:rPr>
        <w:t xml:space="preserve"> specifically</w:t>
      </w:r>
      <w:r w:rsidR="008626AE">
        <w:rPr>
          <w:rFonts w:asciiTheme="minorHAnsi" w:eastAsia="Calibri" w:hAnsiTheme="minorHAnsi" w:cstheme="minorHAnsi"/>
          <w:sz w:val="20"/>
          <w:szCs w:val="20"/>
        </w:rPr>
        <w:t xml:space="preserve"> indicated to treat primary progressive MS. </w:t>
      </w:r>
      <w:r w:rsidR="00543379" w:rsidRPr="00286AC6">
        <w:rPr>
          <w:rFonts w:asciiTheme="minorHAnsi" w:eastAsia="Calibri" w:hAnsiTheme="minorHAnsi" w:cstheme="minorHAnsi"/>
          <w:sz w:val="20"/>
          <w:szCs w:val="20"/>
        </w:rPr>
        <w:t>The ORATORIO study</w:t>
      </w:r>
      <w:r w:rsidR="006C7945"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rPr>
        <w:t xml:space="preserve"> involving </w:t>
      </w:r>
      <w:r w:rsidR="00023C5A" w:rsidRPr="00286AC6">
        <w:rPr>
          <w:rFonts w:asciiTheme="minorHAnsi" w:eastAsia="Calibri" w:hAnsiTheme="minorHAnsi" w:cstheme="minorHAnsi"/>
          <w:sz w:val="20"/>
          <w:szCs w:val="20"/>
        </w:rPr>
        <w:t xml:space="preserve">732 </w:t>
      </w:r>
      <w:r w:rsidR="00543379" w:rsidRPr="00286AC6">
        <w:rPr>
          <w:rFonts w:asciiTheme="minorHAnsi" w:eastAsia="Calibri" w:hAnsiTheme="minorHAnsi" w:cstheme="minorHAnsi"/>
          <w:sz w:val="20"/>
          <w:szCs w:val="20"/>
        </w:rPr>
        <w:t>people with primary progressive MS</w:t>
      </w:r>
      <w:r w:rsidR="006C7945"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rPr>
        <w:t xml:space="preserve"> compared Ocrevus to inactive placebo</w:t>
      </w:r>
      <w:r w:rsidR="00740C23" w:rsidRPr="00286AC6">
        <w:rPr>
          <w:rFonts w:asciiTheme="minorHAnsi" w:eastAsia="Calibri" w:hAnsiTheme="minorHAnsi" w:cstheme="minorHAnsi"/>
          <w:sz w:val="20"/>
          <w:szCs w:val="20"/>
        </w:rPr>
        <w:t>. In this study</w:t>
      </w:r>
      <w:r w:rsidR="00543379" w:rsidRPr="00286AC6">
        <w:rPr>
          <w:rFonts w:asciiTheme="minorHAnsi" w:eastAsia="Calibri" w:hAnsiTheme="minorHAnsi" w:cstheme="minorHAnsi"/>
          <w:sz w:val="20"/>
          <w:szCs w:val="20"/>
        </w:rPr>
        <w:t xml:space="preserve"> Ocrevus significantly reduced the risk of progression of clinical disability</w:t>
      </w:r>
      <w:r w:rsidR="00887BEF"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sz w:val="20"/>
          <w:szCs w:val="20"/>
        </w:rPr>
        <w:t>by 2</w:t>
      </w:r>
      <w:r w:rsidR="0047479C" w:rsidRPr="00286AC6">
        <w:rPr>
          <w:rFonts w:asciiTheme="minorHAnsi" w:eastAsia="Calibri" w:hAnsiTheme="minorHAnsi" w:cstheme="minorHAnsi"/>
          <w:sz w:val="20"/>
          <w:szCs w:val="20"/>
        </w:rPr>
        <w:t>5</w:t>
      </w:r>
      <w:r w:rsidR="00543379" w:rsidRPr="00286AC6">
        <w:rPr>
          <w:rFonts w:asciiTheme="minorHAnsi" w:eastAsia="Calibri" w:hAnsiTheme="minorHAnsi" w:cstheme="minorHAnsi"/>
          <w:sz w:val="20"/>
          <w:szCs w:val="20"/>
        </w:rPr>
        <w:t xml:space="preserve">% </w:t>
      </w:r>
      <w:r w:rsidR="00F636FB" w:rsidRPr="00286AC6">
        <w:rPr>
          <w:rFonts w:asciiTheme="minorHAnsi" w:eastAsia="Calibri" w:hAnsiTheme="minorHAnsi" w:cstheme="minorHAnsi"/>
          <w:sz w:val="20"/>
          <w:szCs w:val="20"/>
        </w:rPr>
        <w:t xml:space="preserve">and </w:t>
      </w:r>
      <w:r w:rsidR="00543379" w:rsidRPr="00286AC6">
        <w:rPr>
          <w:rFonts w:asciiTheme="minorHAnsi" w:eastAsia="Calibri" w:hAnsiTheme="minorHAnsi" w:cstheme="minorHAnsi"/>
          <w:sz w:val="20"/>
          <w:szCs w:val="20"/>
        </w:rPr>
        <w:t>reduced the time required to walk 25 feet by 29%</w:t>
      </w:r>
      <w:r w:rsidR="00F636FB" w:rsidRPr="00286AC6">
        <w:rPr>
          <w:rFonts w:asciiTheme="minorHAnsi" w:eastAsia="Calibri" w:hAnsiTheme="minorHAnsi" w:cstheme="minorHAnsi"/>
          <w:sz w:val="20"/>
          <w:szCs w:val="20"/>
        </w:rPr>
        <w:t xml:space="preserve"> compared with placebo. Ocrevus</w:t>
      </w:r>
      <w:r w:rsidR="00817A87" w:rsidRPr="00286AC6">
        <w:rPr>
          <w:rFonts w:asciiTheme="minorHAnsi" w:eastAsia="Calibri" w:hAnsiTheme="minorHAnsi" w:cstheme="minorHAnsi"/>
          <w:sz w:val="20"/>
          <w:szCs w:val="20"/>
        </w:rPr>
        <w:t xml:space="preserve"> also</w:t>
      </w:r>
      <w:r w:rsidR="00543379" w:rsidRPr="00286AC6">
        <w:rPr>
          <w:rFonts w:asciiTheme="minorHAnsi" w:eastAsia="Calibri" w:hAnsiTheme="minorHAnsi" w:cstheme="minorHAnsi"/>
          <w:sz w:val="20"/>
          <w:szCs w:val="20"/>
        </w:rPr>
        <w:t xml:space="preserve"> decreased the </w:t>
      </w:r>
      <w:r w:rsidR="001259FD" w:rsidRPr="00286AC6">
        <w:rPr>
          <w:rFonts w:asciiTheme="minorHAnsi" w:eastAsia="Calibri" w:hAnsiTheme="minorHAnsi" w:cstheme="minorHAnsi"/>
          <w:sz w:val="20"/>
          <w:szCs w:val="20"/>
        </w:rPr>
        <w:t xml:space="preserve">number </w:t>
      </w:r>
      <w:r w:rsidR="00543379" w:rsidRPr="00286AC6">
        <w:rPr>
          <w:rFonts w:asciiTheme="minorHAnsi" w:eastAsia="Calibri" w:hAnsiTheme="minorHAnsi" w:cstheme="minorHAnsi"/>
          <w:sz w:val="20"/>
          <w:szCs w:val="20"/>
        </w:rPr>
        <w:t>of brain lesions</w:t>
      </w:r>
      <w:r w:rsidR="000C01DE" w:rsidRPr="00286AC6">
        <w:rPr>
          <w:rFonts w:asciiTheme="minorHAnsi" w:eastAsia="Calibri" w:hAnsiTheme="minorHAnsi" w:cstheme="minorHAnsi"/>
          <w:sz w:val="20"/>
          <w:szCs w:val="20"/>
        </w:rPr>
        <w:t xml:space="preserve"> </w:t>
      </w:r>
      <w:r w:rsidR="006214A5" w:rsidRPr="00286AC6">
        <w:rPr>
          <w:rFonts w:asciiTheme="minorHAnsi" w:eastAsia="Calibri" w:hAnsiTheme="minorHAnsi" w:cstheme="minorHAnsi"/>
          <w:sz w:val="20"/>
          <w:szCs w:val="20"/>
        </w:rPr>
        <w:t xml:space="preserve">on MRI </w:t>
      </w:r>
      <w:r w:rsidR="000C01DE" w:rsidRPr="00286AC6">
        <w:rPr>
          <w:rFonts w:asciiTheme="minorHAnsi" w:eastAsia="Calibri" w:hAnsiTheme="minorHAnsi" w:cstheme="minorHAnsi"/>
          <w:sz w:val="20"/>
          <w:szCs w:val="20"/>
        </w:rPr>
        <w:t xml:space="preserve">by </w:t>
      </w:r>
      <w:r w:rsidR="006214A5" w:rsidRPr="00286AC6">
        <w:rPr>
          <w:rFonts w:asciiTheme="minorHAnsi" w:eastAsia="Calibri" w:hAnsiTheme="minorHAnsi" w:cstheme="minorHAnsi"/>
          <w:sz w:val="20"/>
          <w:szCs w:val="20"/>
        </w:rPr>
        <w:t>3.4% vs</w:t>
      </w:r>
      <w:r w:rsidR="00A27364" w:rsidRPr="00286AC6">
        <w:rPr>
          <w:rFonts w:asciiTheme="minorHAnsi" w:eastAsia="Calibri" w:hAnsiTheme="minorHAnsi" w:cstheme="minorHAnsi"/>
          <w:sz w:val="20"/>
          <w:szCs w:val="20"/>
        </w:rPr>
        <w:t xml:space="preserve">. </w:t>
      </w:r>
      <w:r w:rsidR="006214A5" w:rsidRPr="00286AC6">
        <w:rPr>
          <w:rFonts w:asciiTheme="minorHAnsi" w:eastAsia="Calibri" w:hAnsiTheme="minorHAnsi" w:cstheme="minorHAnsi"/>
          <w:sz w:val="20"/>
          <w:szCs w:val="20"/>
        </w:rPr>
        <w:t xml:space="preserve">7.4% </w:t>
      </w:r>
      <w:r w:rsidR="00A27364" w:rsidRPr="00286AC6">
        <w:rPr>
          <w:rFonts w:asciiTheme="minorHAnsi" w:eastAsia="Calibri" w:hAnsiTheme="minorHAnsi" w:cstheme="minorHAnsi"/>
          <w:sz w:val="20"/>
          <w:szCs w:val="20"/>
        </w:rPr>
        <w:t>increase with</w:t>
      </w:r>
      <w:r w:rsidR="006214A5" w:rsidRPr="00286AC6">
        <w:rPr>
          <w:rFonts w:asciiTheme="minorHAnsi" w:eastAsia="Calibri" w:hAnsiTheme="minorHAnsi" w:cstheme="minorHAnsi"/>
          <w:sz w:val="20"/>
          <w:szCs w:val="20"/>
        </w:rPr>
        <w:t xml:space="preserve"> placebo</w:t>
      </w:r>
      <w:r w:rsidR="001259FD" w:rsidRPr="00286AC6">
        <w:rPr>
          <w:rFonts w:asciiTheme="minorHAnsi" w:eastAsia="Calibri" w:hAnsiTheme="minorHAnsi" w:cstheme="minorHAnsi"/>
          <w:sz w:val="20"/>
          <w:szCs w:val="20"/>
        </w:rPr>
        <w:t xml:space="preserve"> and reduced brain volume loss by 17.5% compared with placebo</w:t>
      </w:r>
      <w:r w:rsidR="00543379"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vertAlign w:val="superscript"/>
        </w:rPr>
        <w:t>i</w:t>
      </w:r>
      <w:r w:rsidR="000018EB">
        <w:rPr>
          <w:rFonts w:asciiTheme="minorHAnsi" w:eastAsia="Calibri" w:hAnsiTheme="minorHAnsi" w:cstheme="minorHAnsi"/>
          <w:sz w:val="20"/>
          <w:szCs w:val="20"/>
          <w:vertAlign w:val="superscript"/>
        </w:rPr>
        <w:t xml:space="preserve">    </w:t>
      </w:r>
      <w:r w:rsidR="000018EB" w:rsidRPr="000018EB">
        <w:rPr>
          <w:rFonts w:asciiTheme="minorHAnsi" w:hAnsiTheme="minorHAnsi" w:cstheme="minorHAnsi"/>
          <w:sz w:val="20"/>
          <w:szCs w:val="20"/>
        </w:rPr>
        <w:t>OCARINA II, a Phase III, randomized, open-label, controlled trial demonstrated that blood levels of ocrelizumab were similar when administered via subcutaneous (SC) vs intravenous (IV) routes.</w:t>
      </w:r>
    </w:p>
    <w:p w14:paraId="5D037F55" w14:textId="77777777" w:rsidR="00407E76" w:rsidRPr="00286AC6" w:rsidRDefault="00407E76">
      <w:pPr>
        <w:spacing w:line="158" w:lineRule="exact"/>
        <w:rPr>
          <w:rFonts w:asciiTheme="minorHAnsi" w:hAnsiTheme="minorHAnsi" w:cstheme="minorHAnsi"/>
          <w:sz w:val="20"/>
          <w:szCs w:val="20"/>
        </w:rPr>
      </w:pPr>
    </w:p>
    <w:p w14:paraId="6A38C745" w14:textId="77777777" w:rsidR="00407E76" w:rsidRPr="00286AC6" w:rsidRDefault="00543379">
      <w:pPr>
        <w:rPr>
          <w:rFonts w:asciiTheme="minorHAnsi" w:hAnsiTheme="minorHAnsi" w:cstheme="minorHAnsi"/>
          <w:sz w:val="20"/>
          <w:szCs w:val="20"/>
        </w:rPr>
      </w:pPr>
      <w:r w:rsidRPr="00286AC6">
        <w:rPr>
          <w:rFonts w:asciiTheme="minorHAnsi" w:eastAsia="Calibri" w:hAnsiTheme="minorHAnsi" w:cstheme="minorHAnsi"/>
          <w:b/>
          <w:bCs/>
          <w:sz w:val="20"/>
          <w:szCs w:val="20"/>
        </w:rPr>
        <w:t>If patient has a relapsing form of MS, include the following paragraph:</w:t>
      </w:r>
    </w:p>
    <w:p w14:paraId="1F418619" w14:textId="77777777" w:rsidR="00407E76" w:rsidRPr="00286AC6" w:rsidRDefault="00407E76">
      <w:pPr>
        <w:spacing w:line="289" w:lineRule="exact"/>
        <w:rPr>
          <w:rFonts w:asciiTheme="minorHAnsi" w:hAnsiTheme="minorHAnsi" w:cstheme="minorHAnsi"/>
          <w:sz w:val="20"/>
          <w:szCs w:val="20"/>
        </w:rPr>
      </w:pPr>
    </w:p>
    <w:p w14:paraId="2FC2335E" w14:textId="7F881E3A" w:rsidR="00407E76" w:rsidRPr="000018EB" w:rsidRDefault="00543379" w:rsidP="000018EB">
      <w:pPr>
        <w:spacing w:line="263" w:lineRule="auto"/>
        <w:ind w:right="200"/>
        <w:rPr>
          <w:rFonts w:asciiTheme="minorHAnsi" w:eastAsia="Calibri" w:hAnsiTheme="minorHAnsi" w:cstheme="minorHAnsi"/>
          <w:sz w:val="20"/>
          <w:szCs w:val="20"/>
          <w:vertAlign w:val="superscript"/>
        </w:rPr>
      </w:pPr>
      <w:r w:rsidRPr="00286AC6">
        <w:rPr>
          <w:rFonts w:asciiTheme="minorHAnsi" w:eastAsia="Calibri" w:hAnsiTheme="minorHAnsi" w:cstheme="minorHAnsi"/>
          <w:sz w:val="20"/>
          <w:szCs w:val="20"/>
        </w:rPr>
        <w:t xml:space="preserve">In the OPERA I and OPERA II studies involving people with relapsing MS, which compared </w:t>
      </w:r>
      <w:r w:rsidR="000B3E69" w:rsidRPr="00286AC6">
        <w:rPr>
          <w:rFonts w:asciiTheme="minorHAnsi" w:eastAsia="Calibri" w:hAnsiTheme="minorHAnsi" w:cstheme="minorHAnsi"/>
          <w:sz w:val="20"/>
          <w:szCs w:val="20"/>
        </w:rPr>
        <w:t>Ocrevus</w:t>
      </w:r>
      <w:r w:rsidRPr="00286AC6">
        <w:rPr>
          <w:rFonts w:asciiTheme="minorHAnsi" w:eastAsia="Calibri" w:hAnsiTheme="minorHAnsi" w:cstheme="minorHAnsi"/>
          <w:sz w:val="20"/>
          <w:szCs w:val="20"/>
        </w:rPr>
        <w:t xml:space="preserve"> to interferon beta-1a (Rebif, ® EMD Serono and Pfizer), Ocrevus significantly reduced the annualized relapse rate by up to 47% compared with Rebif over two years in a total of 1,656 people with relapsing MS. In addition, Ocrevus significantly delayed confirmed progression of disability on the</w:t>
      </w:r>
      <w:r w:rsidR="00500670" w:rsidRPr="00286AC6">
        <w:rPr>
          <w:rFonts w:asciiTheme="minorHAnsi" w:eastAsia="Calibri" w:hAnsiTheme="minorHAnsi" w:cstheme="minorHAnsi"/>
          <w:sz w:val="20"/>
          <w:szCs w:val="20"/>
        </w:rPr>
        <w:t xml:space="preserve"> estimated disability status scale</w:t>
      </w:r>
      <w:r w:rsidRPr="00286AC6">
        <w:rPr>
          <w:rFonts w:asciiTheme="minorHAnsi" w:eastAsia="Calibri" w:hAnsiTheme="minorHAnsi" w:cstheme="minorHAnsi"/>
          <w:sz w:val="20"/>
          <w:szCs w:val="20"/>
        </w:rPr>
        <w:t xml:space="preserve"> </w:t>
      </w:r>
      <w:r w:rsidR="00500670" w:rsidRPr="00286AC6">
        <w:rPr>
          <w:rFonts w:asciiTheme="minorHAnsi" w:eastAsia="Calibri" w:hAnsiTheme="minorHAnsi" w:cstheme="minorHAnsi"/>
          <w:sz w:val="20"/>
          <w:szCs w:val="20"/>
        </w:rPr>
        <w:t>(</w:t>
      </w:r>
      <w:r w:rsidRPr="00286AC6">
        <w:rPr>
          <w:rFonts w:asciiTheme="minorHAnsi" w:eastAsia="Calibri" w:hAnsiTheme="minorHAnsi" w:cstheme="minorHAnsi"/>
          <w:sz w:val="20"/>
          <w:szCs w:val="20"/>
        </w:rPr>
        <w:t>EDSS</w:t>
      </w:r>
      <w:r w:rsidR="00500670" w:rsidRPr="00286AC6">
        <w:rPr>
          <w:rFonts w:asciiTheme="minorHAnsi" w:eastAsia="Calibri" w:hAnsiTheme="minorHAnsi" w:cstheme="minorHAnsi"/>
          <w:sz w:val="20"/>
          <w:szCs w:val="20"/>
        </w:rPr>
        <w:t>)</w:t>
      </w:r>
      <w:r w:rsidRPr="00286AC6">
        <w:rPr>
          <w:rFonts w:asciiTheme="minorHAnsi" w:eastAsia="Calibri" w:hAnsiTheme="minorHAnsi" w:cstheme="minorHAnsi"/>
          <w:sz w:val="20"/>
          <w:szCs w:val="20"/>
        </w:rPr>
        <w:t xml:space="preserve"> by 40% compared with Rebif. Ocrevus also significantly reduced </w:t>
      </w:r>
      <w:r w:rsidR="00C72CA3" w:rsidRPr="00286AC6">
        <w:rPr>
          <w:rFonts w:asciiTheme="minorHAnsi" w:eastAsia="Calibri" w:hAnsiTheme="minorHAnsi" w:cstheme="minorHAnsi"/>
          <w:sz w:val="20"/>
          <w:szCs w:val="20"/>
        </w:rPr>
        <w:t>the number of enhancing lesions</w:t>
      </w:r>
      <w:r w:rsidRPr="00286AC6">
        <w:rPr>
          <w:rFonts w:asciiTheme="minorHAnsi" w:eastAsia="Calibri" w:hAnsiTheme="minorHAnsi" w:cstheme="minorHAnsi"/>
          <w:sz w:val="20"/>
          <w:szCs w:val="20"/>
        </w:rPr>
        <w:t xml:space="preserve"> observed on MRI by up to 95%</w:t>
      </w:r>
      <w:r w:rsidR="00C72CA3" w:rsidRPr="00286AC6">
        <w:rPr>
          <w:rFonts w:asciiTheme="minorHAnsi" w:eastAsia="Calibri" w:hAnsiTheme="minorHAnsi" w:cstheme="minorHAnsi"/>
          <w:sz w:val="20"/>
          <w:szCs w:val="20"/>
        </w:rPr>
        <w:t xml:space="preserve"> </w:t>
      </w:r>
      <w:r w:rsidRPr="00286AC6">
        <w:rPr>
          <w:rFonts w:asciiTheme="minorHAnsi" w:eastAsia="Calibri" w:hAnsiTheme="minorHAnsi" w:cstheme="minorHAnsi"/>
          <w:sz w:val="20"/>
          <w:szCs w:val="20"/>
        </w:rPr>
        <w:t>compared with Rebif.</w:t>
      </w:r>
      <w:r w:rsidR="00F55CE5">
        <w:rPr>
          <w:rFonts w:asciiTheme="minorHAnsi" w:eastAsia="Calibri" w:hAnsiTheme="minorHAnsi" w:cstheme="minorHAnsi"/>
          <w:sz w:val="20"/>
          <w:szCs w:val="20"/>
        </w:rPr>
        <w:t xml:space="preserve"> </w:t>
      </w:r>
      <w:r w:rsidRPr="00286AC6">
        <w:rPr>
          <w:rFonts w:asciiTheme="minorHAnsi" w:eastAsia="Calibri" w:hAnsiTheme="minorHAnsi" w:cstheme="minorHAnsi"/>
          <w:sz w:val="20"/>
          <w:szCs w:val="20"/>
          <w:vertAlign w:val="superscript"/>
        </w:rPr>
        <w:t>ii</w:t>
      </w:r>
      <w:r w:rsidR="000018EB">
        <w:rPr>
          <w:rFonts w:asciiTheme="minorHAnsi" w:eastAsia="Calibri" w:hAnsiTheme="minorHAnsi" w:cstheme="minorHAnsi"/>
          <w:sz w:val="20"/>
          <w:szCs w:val="20"/>
          <w:vertAlign w:val="superscript"/>
        </w:rPr>
        <w:t xml:space="preserve"> </w:t>
      </w:r>
      <w:r w:rsidR="000018EB" w:rsidRPr="000018EB">
        <w:rPr>
          <w:rFonts w:asciiTheme="minorHAnsi" w:hAnsiTheme="minorHAnsi" w:cstheme="minorHAnsi"/>
          <w:sz w:val="20"/>
          <w:szCs w:val="20"/>
        </w:rPr>
        <w:t xml:space="preserve">OCARINA II, a Phase III, randomized, open-label, controlled trial demonstrated </w:t>
      </w:r>
      <w:r w:rsidR="000018EB" w:rsidRPr="000018EB">
        <w:rPr>
          <w:rFonts w:asciiTheme="minorHAnsi" w:hAnsiTheme="minorHAnsi" w:cstheme="minorHAnsi"/>
          <w:sz w:val="20"/>
          <w:szCs w:val="20"/>
        </w:rPr>
        <w:lastRenderedPageBreak/>
        <w:t>that blood levels of ocrelizumab were similar when administered via subcutaneous (SC) vs intravenous (IV) routes.</w:t>
      </w:r>
      <w:r w:rsidR="000018EB">
        <w:rPr>
          <w:rFonts w:asciiTheme="minorHAnsi" w:eastAsia="Calibri" w:hAnsiTheme="minorHAnsi" w:cstheme="minorHAnsi"/>
          <w:sz w:val="20"/>
          <w:szCs w:val="20"/>
          <w:vertAlign w:val="superscript"/>
        </w:rPr>
        <w:t>v</w:t>
      </w:r>
    </w:p>
    <w:p w14:paraId="48395F29" w14:textId="77777777" w:rsidR="00407E76" w:rsidRPr="00286AC6" w:rsidRDefault="00407E76">
      <w:pPr>
        <w:spacing w:line="208" w:lineRule="exact"/>
        <w:rPr>
          <w:rFonts w:asciiTheme="minorHAnsi" w:hAnsiTheme="minorHAnsi" w:cstheme="minorHAnsi"/>
          <w:sz w:val="20"/>
          <w:szCs w:val="20"/>
        </w:rPr>
      </w:pPr>
    </w:p>
    <w:p w14:paraId="507159CA" w14:textId="6C34CC58" w:rsidR="00820A55" w:rsidRPr="008203B5" w:rsidRDefault="00543379" w:rsidP="008203B5">
      <w:pPr>
        <w:spacing w:line="20" w:lineRule="exact"/>
        <w:rPr>
          <w:rFonts w:asciiTheme="minorHAnsi" w:hAnsiTheme="minorHAnsi" w:cstheme="minorHAnsi"/>
          <w:sz w:val="20"/>
          <w:szCs w:val="20"/>
        </w:rPr>
      </w:pPr>
      <w:r w:rsidRPr="00286AC6">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6704" behindDoc="1" locked="0" layoutInCell="0" allowOverlap="1" wp14:anchorId="03CF3814" wp14:editId="3FA70CEA">
                <wp:simplePos x="0" y="0"/>
                <wp:positionH relativeFrom="column">
                  <wp:posOffset>0</wp:posOffset>
                </wp:positionH>
                <wp:positionV relativeFrom="paragraph">
                  <wp:posOffset>1227455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0F2C4B7" id="Shape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96.65pt" to="2in,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" o:allowincell="f" filled="t" strokeweight=".25397mm">
                <v:stroke joinstyle="miter"/>
                <o:lock v:ext="edit" shapetype="f"/>
              </v:line>
            </w:pict>
          </mc:Fallback>
        </mc:AlternateContent>
      </w:r>
    </w:p>
    <w:p w14:paraId="375DA6BD" w14:textId="41C93EDF" w:rsidR="002806F2" w:rsidRDefault="00000000" w:rsidP="00820A55">
      <w:pPr>
        <w:autoSpaceDE w:val="0"/>
        <w:autoSpaceDN w:val="0"/>
        <w:adjustRightInd w:val="0"/>
        <w:rPr>
          <w:rFonts w:asciiTheme="minorHAnsi" w:eastAsia="Calibri" w:hAnsiTheme="minorHAnsi" w:cstheme="minorHAnsi"/>
          <w:sz w:val="20"/>
          <w:szCs w:val="20"/>
          <w:vertAlign w:val="superscript"/>
        </w:rPr>
      </w:pPr>
      <w:hyperlink r:id="rId9" w:history="1">
        <w:r w:rsidR="00820A55" w:rsidRPr="00286AC6">
          <w:rPr>
            <w:rFonts w:asciiTheme="minorHAnsi" w:eastAsia="Calibri" w:hAnsiTheme="minorHAnsi" w:cstheme="minorHAnsi"/>
            <w:color w:val="0000FF"/>
            <w:sz w:val="20"/>
            <w:szCs w:val="20"/>
            <w:u w:val="single"/>
          </w:rPr>
          <w:t>The American Academy of Neurology Practice Guideline: Disease-modifying therapies for Adults with Multiple Sclerosis</w:t>
        </w:r>
      </w:hyperlink>
      <w:r w:rsidR="00820A55" w:rsidRPr="00286AC6">
        <w:rPr>
          <w:rFonts w:asciiTheme="minorHAnsi" w:eastAsia="Calibri" w:hAnsiTheme="minorHAnsi" w:cstheme="minorHAnsi"/>
          <w:sz w:val="20"/>
          <w:szCs w:val="20"/>
        </w:rPr>
        <w:t xml:space="preserve"> states that starting therapy with an approved disease modifying therapy is an effective strategy to reduce relapses and MRI activity. </w:t>
      </w:r>
      <w:r w:rsidR="003A1A65" w:rsidRPr="003A1A65">
        <w:rPr>
          <w:rFonts w:asciiTheme="minorHAnsi" w:eastAsia="Calibri" w:hAnsiTheme="minorHAnsi" w:cstheme="minorHAnsi"/>
          <w:sz w:val="20"/>
          <w:szCs w:val="20"/>
        </w:rPr>
        <w:t>Additionally, the guideline describes various reasons for the need to switch therapy, including non-adherence, breakthrough disease (switch to an agent with a different MoA), adverse events, or contraindications to the current therapy.</w:t>
      </w:r>
      <w:r w:rsidR="00820A55" w:rsidRPr="00286AC6">
        <w:rPr>
          <w:rFonts w:asciiTheme="minorHAnsi" w:eastAsia="Calibri" w:hAnsiTheme="minorHAnsi" w:cstheme="minorHAnsi"/>
          <w:sz w:val="20"/>
          <w:szCs w:val="20"/>
        </w:rPr>
        <w:t xml:space="preserve"> </w:t>
      </w:r>
      <w:r w:rsidR="008203B5">
        <w:rPr>
          <w:rFonts w:asciiTheme="minorHAnsi" w:eastAsia="Calibri" w:hAnsiTheme="minorHAnsi" w:cstheme="minorHAnsi"/>
          <w:sz w:val="20"/>
          <w:szCs w:val="20"/>
          <w:vertAlign w:val="superscript"/>
        </w:rPr>
        <w:t>iii</w:t>
      </w:r>
    </w:p>
    <w:p w14:paraId="14C5E18F" w14:textId="77777777" w:rsidR="002806F2" w:rsidRDefault="002806F2" w:rsidP="00820A55">
      <w:pPr>
        <w:autoSpaceDE w:val="0"/>
        <w:autoSpaceDN w:val="0"/>
        <w:adjustRightInd w:val="0"/>
        <w:rPr>
          <w:rFonts w:asciiTheme="minorHAnsi" w:eastAsia="Calibri" w:hAnsiTheme="minorHAnsi" w:cstheme="minorHAnsi"/>
          <w:sz w:val="20"/>
          <w:szCs w:val="20"/>
          <w:vertAlign w:val="superscript"/>
        </w:rPr>
      </w:pPr>
    </w:p>
    <w:p w14:paraId="4F9B6DF9" w14:textId="76D9CE0B" w:rsidR="002806F2" w:rsidRPr="002806F2" w:rsidRDefault="002806F2" w:rsidP="00820A55">
      <w:pPr>
        <w:autoSpaceDE w:val="0"/>
        <w:autoSpaceDN w:val="0"/>
        <w:adjustRightInd w:val="0"/>
        <w:rPr>
          <w:rFonts w:asciiTheme="minorHAnsi" w:eastAsia="Calibri" w:hAnsiTheme="minorHAnsi" w:cstheme="minorHAnsi"/>
          <w:sz w:val="20"/>
          <w:szCs w:val="20"/>
        </w:rPr>
      </w:pPr>
      <w:r>
        <w:rPr>
          <w:rFonts w:asciiTheme="minorHAnsi" w:eastAsia="Calibri" w:hAnsiTheme="minorHAnsi" w:cstheme="minorHAnsi"/>
          <w:sz w:val="20"/>
          <w:szCs w:val="20"/>
        </w:rPr>
        <w:t>Additionally, a phase IIIb study</w:t>
      </w:r>
      <w:r w:rsidR="000018EB">
        <w:rPr>
          <w:rFonts w:asciiTheme="minorHAnsi" w:eastAsia="Calibri" w:hAnsiTheme="minorHAnsi" w:cstheme="minorHAnsi"/>
          <w:sz w:val="20"/>
          <w:szCs w:val="20"/>
          <w:vertAlign w:val="superscript"/>
        </w:rPr>
        <w:t>iv</w:t>
      </w:r>
      <w:r>
        <w:rPr>
          <w:rFonts w:asciiTheme="minorHAnsi" w:eastAsia="Calibri" w:hAnsiTheme="minorHAnsi" w:cstheme="minorHAnsi"/>
          <w:sz w:val="20"/>
          <w:szCs w:val="20"/>
        </w:rPr>
        <w:t xml:space="preserve"> of patients switched to Ocrevus with a suboptimal response to prior disease modifying therapies revealed that a substantial portion (48%) of patients achieved having no evidence of disease activity (NEDA) over 96 weeks. Patients had previously failed</w:t>
      </w:r>
      <w:r w:rsidR="00635974">
        <w:rPr>
          <w:rFonts w:asciiTheme="minorHAnsi" w:eastAsia="Calibri" w:hAnsiTheme="minorHAnsi" w:cstheme="minorHAnsi"/>
          <w:sz w:val="20"/>
          <w:szCs w:val="20"/>
        </w:rPr>
        <w:t xml:space="preserve"> disease modifying</w:t>
      </w:r>
      <w:r>
        <w:rPr>
          <w:rFonts w:asciiTheme="minorHAnsi" w:eastAsia="Calibri" w:hAnsiTheme="minorHAnsi" w:cstheme="minorHAnsi"/>
          <w:sz w:val="20"/>
          <w:szCs w:val="20"/>
        </w:rPr>
        <w:t xml:space="preserve"> drugs</w:t>
      </w:r>
      <w:r w:rsidR="00635974">
        <w:rPr>
          <w:rFonts w:asciiTheme="minorHAnsi" w:eastAsia="Calibri" w:hAnsiTheme="minorHAnsi" w:cstheme="minorHAnsi"/>
          <w:sz w:val="20"/>
          <w:szCs w:val="20"/>
        </w:rPr>
        <w:t xml:space="preserve"> including glatiramer acetate, fingolimod, teriflunomide, dimethyl fumarate and interferon beta 1a or interferon beta 1b due to either breakthrough MRI activity or clinical relapse.</w:t>
      </w:r>
    </w:p>
    <w:p w14:paraId="1D69D343" w14:textId="0DAF111F" w:rsidR="00820A55" w:rsidRPr="00286AC6" w:rsidRDefault="00820A55" w:rsidP="00820A55">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br/>
      </w:r>
      <w:r w:rsidR="00932FAD" w:rsidRPr="00286AC6">
        <w:rPr>
          <w:rFonts w:asciiTheme="minorHAnsi" w:eastAsia="Calibri" w:hAnsiTheme="minorHAnsi" w:cstheme="minorHAnsi"/>
          <w:sz w:val="20"/>
          <w:szCs w:val="20"/>
        </w:rPr>
        <w:t>Ocrevus</w:t>
      </w:r>
      <w:r w:rsidR="000018EB">
        <w:rPr>
          <w:rFonts w:asciiTheme="minorHAnsi" w:eastAsia="Calibri" w:hAnsiTheme="minorHAnsi" w:cstheme="minorHAnsi"/>
          <w:sz w:val="20"/>
          <w:szCs w:val="20"/>
        </w:rPr>
        <w:t xml:space="preserve"> Zunovo</w:t>
      </w:r>
      <w:r w:rsidRPr="00286AC6">
        <w:rPr>
          <w:rFonts w:asciiTheme="minorHAnsi" w:eastAsia="Calibri" w:hAnsiTheme="minorHAnsi" w:cstheme="minorHAnsi"/>
          <w:sz w:val="20"/>
          <w:szCs w:val="20"/>
        </w:rPr>
        <w:t xml:space="preserve"> is medically necessary for my patient, </w:t>
      </w:r>
      <w:sdt>
        <w:sdtPr>
          <w:rPr>
            <w:rFonts w:asciiTheme="minorHAnsi" w:eastAsia="Calibri" w:hAnsiTheme="minorHAnsi" w:cstheme="minorHAnsi"/>
            <w:color w:val="2B579A"/>
            <w:sz w:val="20"/>
            <w:szCs w:val="20"/>
            <w:shd w:val="clear" w:color="auto" w:fill="E6E6E6"/>
          </w:rPr>
          <w:id w:val="-1103498834"/>
          <w:placeholder>
            <w:docPart w:val="AC8E453566AA41848B028735B3C1D819"/>
          </w:placeholder>
          <w:showingPlcHdr/>
        </w:sdtPr>
        <w:sdtContent>
          <w:r w:rsidR="003A1A65">
            <w:rPr>
              <w:rFonts w:asciiTheme="minorHAnsi" w:eastAsia="Calibri" w:hAnsiTheme="minorHAnsi" w:cstheme="minorHAnsi"/>
              <w:color w:val="808080"/>
              <w:sz w:val="20"/>
              <w:szCs w:val="20"/>
            </w:rPr>
            <w:t>e</w:t>
          </w:r>
          <w:r w:rsidRPr="00286AC6">
            <w:rPr>
              <w:rFonts w:asciiTheme="minorHAnsi" w:eastAsia="Calibri" w:hAnsiTheme="minorHAnsi" w:cstheme="minorHAnsi"/>
              <w:color w:val="808080"/>
              <w:sz w:val="20"/>
              <w:szCs w:val="20"/>
            </w:rPr>
            <w:t>nter patient name</w:t>
          </w:r>
        </w:sdtContent>
      </w:sdt>
      <w:r w:rsidRPr="00286AC6">
        <w:rPr>
          <w:rFonts w:asciiTheme="minorHAnsi" w:eastAsia="Calibri" w:hAnsiTheme="minorHAnsi" w:cstheme="minorHAnsi"/>
          <w:sz w:val="20"/>
          <w:szCs w:val="20"/>
        </w:rPr>
        <w:t xml:space="preserve">.  I respectfully request that you </w:t>
      </w:r>
      <w:sdt>
        <w:sdtPr>
          <w:rPr>
            <w:rFonts w:asciiTheme="minorHAnsi" w:eastAsia="Calibri" w:hAnsiTheme="minorHAnsi" w:cstheme="minorHAnsi"/>
            <w:color w:val="2B579A"/>
            <w:sz w:val="20"/>
            <w:szCs w:val="20"/>
            <w:shd w:val="clear" w:color="auto" w:fill="E6E6E6"/>
          </w:rPr>
          <w:id w:val="972956862"/>
          <w:placeholder>
            <w:docPart w:val="80648BCBC3D2432B9EF1A81F0CFEB506"/>
          </w:placeholder>
          <w:showingPlcHdr/>
          <w:dropDownList>
            <w:listItem w:value="Choose an item."/>
            <w:listItem w:displayText="consider" w:value="consider"/>
            <w:listItem w:displayText="reconsider" w:value="reconsider"/>
          </w:dropDownList>
        </w:sdtPr>
        <w:sdtContent>
          <w:r w:rsidR="003A1A65">
            <w:rPr>
              <w:rFonts w:asciiTheme="minorHAnsi" w:eastAsia="Calibri" w:hAnsiTheme="minorHAnsi" w:cstheme="minorHAnsi"/>
              <w:color w:val="808080"/>
              <w:sz w:val="20"/>
              <w:szCs w:val="20"/>
            </w:rPr>
            <w:t>c</w:t>
          </w:r>
          <w:r w:rsidRPr="00286AC6">
            <w:rPr>
              <w:rFonts w:asciiTheme="minorHAnsi" w:eastAsia="Calibri" w:hAnsiTheme="minorHAnsi" w:cstheme="minorHAnsi"/>
              <w:color w:val="808080"/>
              <w:sz w:val="20"/>
              <w:szCs w:val="20"/>
            </w:rPr>
            <w:t>hoose consider/reconsider</w:t>
          </w:r>
        </w:sdtContent>
      </w:sdt>
      <w:r w:rsidRPr="00286AC6">
        <w:rPr>
          <w:rFonts w:asciiTheme="minorHAnsi" w:eastAsia="Calibri" w:hAnsiTheme="minorHAnsi" w:cstheme="minorHAnsi"/>
          <w:sz w:val="20"/>
          <w:szCs w:val="20"/>
        </w:rPr>
        <w:t xml:space="preserve"> coverage for this patient. Thank you in advance for your timely response.</w:t>
      </w:r>
    </w:p>
    <w:p w14:paraId="7FDA7E96"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p>
    <w:p w14:paraId="7C374B1B"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t>Sincerely,</w:t>
      </w:r>
    </w:p>
    <w:p w14:paraId="70494C82"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p>
    <w:sdt>
      <w:sdtPr>
        <w:rPr>
          <w:rFonts w:asciiTheme="minorHAnsi" w:eastAsia="Calibri" w:hAnsiTheme="minorHAnsi" w:cstheme="minorHAnsi"/>
          <w:color w:val="2B579A"/>
          <w:sz w:val="20"/>
          <w:szCs w:val="20"/>
          <w:shd w:val="clear" w:color="auto" w:fill="E6E6E6"/>
        </w:rPr>
        <w:alias w:val="Your name"/>
        <w:tag w:val="Your name"/>
        <w:id w:val="1856995353"/>
        <w:placeholder>
          <w:docPart w:val="764E82AE9B8848E89A645A2BE747E27C"/>
        </w:placeholder>
        <w:showingPlcHdr/>
      </w:sdtPr>
      <w:sdtContent>
        <w:p w14:paraId="47090140"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Title"/>
        <w:tag w:val="Your Institution"/>
        <w:id w:val="871118785"/>
        <w:placeholder>
          <w:docPart w:val="9D3470D03DDA4F908CC9A6E38BF8B817"/>
        </w:placeholder>
        <w:showingPlcHdr/>
      </w:sdtPr>
      <w:sdtContent>
        <w:p w14:paraId="3F81CEFD"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Institution"/>
        <w:tag w:val="Your Institution"/>
        <w:id w:val="136078693"/>
        <w:placeholder>
          <w:docPart w:val="0686723ABA0446A9A9D9306D8C34CD8C"/>
        </w:placeholder>
        <w:showingPlcHdr/>
      </w:sdtPr>
      <w:sdtContent>
        <w:p w14:paraId="71EE9879"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p w14:paraId="3C0E5E45" w14:textId="77777777" w:rsidR="00407E76" w:rsidRPr="00286AC6" w:rsidRDefault="00407E76">
      <w:pPr>
        <w:spacing w:line="200" w:lineRule="exact"/>
        <w:rPr>
          <w:rFonts w:asciiTheme="minorHAnsi" w:hAnsiTheme="minorHAnsi" w:cstheme="minorHAnsi"/>
          <w:sz w:val="20"/>
          <w:szCs w:val="20"/>
        </w:rPr>
      </w:pPr>
    </w:p>
    <w:p w14:paraId="1E7F27FB" w14:textId="77777777" w:rsidR="00407E76" w:rsidRPr="00286AC6" w:rsidRDefault="00407E76">
      <w:pPr>
        <w:spacing w:line="264" w:lineRule="exact"/>
        <w:rPr>
          <w:rFonts w:asciiTheme="minorHAnsi" w:hAnsiTheme="minorHAnsi" w:cstheme="minorHAnsi"/>
          <w:sz w:val="20"/>
          <w:szCs w:val="20"/>
        </w:rPr>
      </w:pPr>
    </w:p>
    <w:p w14:paraId="0F2D8ED8" w14:textId="41402A3A" w:rsidR="00407E76" w:rsidRPr="00286AC6" w:rsidRDefault="00ED0841" w:rsidP="00ED0841">
      <w:pPr>
        <w:tabs>
          <w:tab w:val="left" w:pos="74"/>
        </w:tabs>
        <w:spacing w:line="189" w:lineRule="auto"/>
        <w:ind w:right="640"/>
        <w:rPr>
          <w:rFonts w:asciiTheme="minorHAnsi" w:eastAsia="Calibri" w:hAnsiTheme="minorHAnsi" w:cstheme="minorHAnsi"/>
          <w:sz w:val="20"/>
          <w:szCs w:val="20"/>
          <w:vertAlign w:val="superscript"/>
        </w:rPr>
      </w:pPr>
      <w:r w:rsidRPr="00286AC6">
        <w:rPr>
          <w:rFonts w:asciiTheme="minorHAnsi" w:hAnsiTheme="minorHAnsi" w:cstheme="minorHAnsi"/>
          <w:sz w:val="20"/>
          <w:szCs w:val="20"/>
          <w:vertAlign w:val="superscript"/>
        </w:rPr>
        <w:t>i</w:t>
      </w:r>
      <w:r>
        <w:rPr>
          <w:rFonts w:asciiTheme="minorHAnsi" w:hAnsiTheme="minorHAnsi" w:cstheme="minorHAnsi"/>
          <w:sz w:val="20"/>
          <w:szCs w:val="20"/>
          <w:vertAlign w:val="superscript"/>
        </w:rPr>
        <w:t xml:space="preserve"> </w:t>
      </w:r>
      <w:r w:rsidR="00543379" w:rsidRPr="00286AC6">
        <w:rPr>
          <w:rFonts w:asciiTheme="minorHAnsi" w:eastAsia="Calibri" w:hAnsiTheme="minorHAnsi" w:cstheme="minorHAnsi"/>
          <w:sz w:val="20"/>
          <w:szCs w:val="20"/>
        </w:rPr>
        <w:t xml:space="preserve">Montalban X and The ORATORIO Clinical Investigators, </w:t>
      </w:r>
      <w:r w:rsidR="00543379" w:rsidRPr="00286AC6">
        <w:rPr>
          <w:rFonts w:asciiTheme="minorHAnsi" w:eastAsia="Calibri" w:hAnsiTheme="minorHAnsi" w:cstheme="minorHAnsi"/>
          <w:i/>
          <w:iCs/>
          <w:sz w:val="20"/>
          <w:szCs w:val="20"/>
        </w:rPr>
        <w:t>Ocrelizumab v., Placebo in Primary Progressive MS,</w:t>
      </w:r>
      <w:r w:rsidR="00543379" w:rsidRPr="00286AC6">
        <w:rPr>
          <w:rFonts w:asciiTheme="minorHAnsi" w:eastAsia="Calibri" w:hAnsiTheme="minorHAnsi" w:cstheme="minorHAnsi"/>
          <w:sz w:val="20"/>
          <w:szCs w:val="20"/>
        </w:rPr>
        <w:t xml:space="preserve"> N Engl J Med 2017; 376:209-220, January 19, 2017</w:t>
      </w:r>
      <w:r w:rsidR="00981F59" w:rsidRPr="00286AC6">
        <w:rPr>
          <w:rFonts w:asciiTheme="minorHAnsi" w:eastAsia="Calibri" w:hAnsiTheme="minorHAnsi" w:cstheme="minorHAnsi"/>
          <w:sz w:val="20"/>
          <w:szCs w:val="20"/>
        </w:rPr>
        <w:t>.</w:t>
      </w:r>
    </w:p>
    <w:p w14:paraId="61CDB2F5" w14:textId="77777777" w:rsidR="00407E76" w:rsidRPr="00286AC6" w:rsidRDefault="00407E76">
      <w:pPr>
        <w:spacing w:line="289" w:lineRule="exact"/>
        <w:rPr>
          <w:rFonts w:asciiTheme="minorHAnsi" w:eastAsia="Calibri" w:hAnsiTheme="minorHAnsi" w:cstheme="minorHAnsi"/>
          <w:sz w:val="20"/>
          <w:szCs w:val="20"/>
          <w:vertAlign w:val="superscript"/>
        </w:rPr>
      </w:pPr>
    </w:p>
    <w:p w14:paraId="2B574D94" w14:textId="3603FE48" w:rsidR="00407E76" w:rsidRDefault="00ED0841" w:rsidP="00ED0841">
      <w:pPr>
        <w:tabs>
          <w:tab w:val="left" w:pos="103"/>
        </w:tabs>
        <w:spacing w:line="189" w:lineRule="auto"/>
        <w:ind w:right="60"/>
        <w:rPr>
          <w:rFonts w:asciiTheme="minorHAnsi" w:eastAsia="Calibri" w:hAnsiTheme="minorHAnsi" w:cstheme="minorHAnsi"/>
          <w:sz w:val="20"/>
          <w:szCs w:val="20"/>
        </w:rPr>
      </w:pPr>
      <w:r w:rsidRPr="00286AC6">
        <w:rPr>
          <w:rFonts w:asciiTheme="minorHAnsi" w:hAnsiTheme="minorHAnsi" w:cstheme="minorHAnsi"/>
          <w:sz w:val="20"/>
          <w:szCs w:val="20"/>
          <w:vertAlign w:val="superscript"/>
        </w:rPr>
        <w:t>ii</w:t>
      </w:r>
      <w:r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sz w:val="20"/>
          <w:szCs w:val="20"/>
        </w:rPr>
        <w:t xml:space="preserve">Hauser SL and The OPERA I and OPERA II Clinical </w:t>
      </w:r>
      <w:r w:rsidR="00543379" w:rsidRPr="003A1A65">
        <w:rPr>
          <w:rFonts w:asciiTheme="minorHAnsi" w:eastAsia="Calibri" w:hAnsiTheme="minorHAnsi" w:cstheme="minorHAnsi"/>
          <w:sz w:val="20"/>
          <w:szCs w:val="20"/>
        </w:rPr>
        <w:t>Investigators</w:t>
      </w:r>
      <w:r w:rsidR="003A1A65">
        <w:t xml:space="preserve">, </w:t>
      </w:r>
      <w:r w:rsidR="00543379" w:rsidRPr="00286AC6">
        <w:rPr>
          <w:rFonts w:asciiTheme="minorHAnsi" w:eastAsia="Calibri" w:hAnsiTheme="minorHAnsi" w:cstheme="minorHAnsi"/>
          <w:i/>
          <w:iCs/>
          <w:sz w:val="20"/>
          <w:szCs w:val="20"/>
        </w:rPr>
        <w:t>Ocrelizumab</w:t>
      </w:r>
      <w:r w:rsidR="00543379"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i/>
          <w:iCs/>
          <w:sz w:val="20"/>
          <w:szCs w:val="20"/>
        </w:rPr>
        <w:t>vs. Interferon Alpha 1-a in Relapsing</w:t>
      </w:r>
      <w:r w:rsidR="00543379"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i/>
          <w:iCs/>
          <w:sz w:val="20"/>
          <w:szCs w:val="20"/>
        </w:rPr>
        <w:t>Multiple Sclerosis</w:t>
      </w:r>
      <w:r w:rsidR="00543379" w:rsidRPr="00286AC6">
        <w:rPr>
          <w:rFonts w:asciiTheme="minorHAnsi" w:eastAsia="Calibri" w:hAnsiTheme="minorHAnsi" w:cstheme="minorHAnsi"/>
          <w:sz w:val="20"/>
          <w:szCs w:val="20"/>
        </w:rPr>
        <w:t>, N Engl J Med 2017; 376:221-234 January 19, 2017</w:t>
      </w:r>
      <w:r w:rsidR="00981F59" w:rsidRPr="00286AC6">
        <w:rPr>
          <w:rFonts w:asciiTheme="minorHAnsi" w:eastAsia="Calibri" w:hAnsiTheme="minorHAnsi" w:cstheme="minorHAnsi"/>
          <w:sz w:val="20"/>
          <w:szCs w:val="20"/>
        </w:rPr>
        <w:t>.</w:t>
      </w:r>
    </w:p>
    <w:p w14:paraId="39B7D499" w14:textId="77777777" w:rsidR="00981F59" w:rsidRPr="00286AC6" w:rsidRDefault="00981F59">
      <w:pPr>
        <w:rPr>
          <w:rFonts w:asciiTheme="minorHAnsi" w:hAnsiTheme="minorHAnsi" w:cstheme="minorHAnsi"/>
          <w:sz w:val="20"/>
          <w:szCs w:val="20"/>
        </w:rPr>
      </w:pPr>
    </w:p>
    <w:p w14:paraId="253F1711" w14:textId="0DA5A7CD" w:rsidR="00981F59" w:rsidRPr="00286AC6" w:rsidRDefault="00981F59" w:rsidP="00981F59">
      <w:pPr>
        <w:pStyle w:val="desc"/>
        <w:shd w:val="clear" w:color="auto" w:fill="FFFFFF"/>
        <w:spacing w:before="0" w:beforeAutospacing="0" w:after="0" w:afterAutospacing="0"/>
        <w:rPr>
          <w:rFonts w:asciiTheme="minorHAnsi" w:hAnsiTheme="minorHAnsi" w:cstheme="minorHAnsi"/>
          <w:sz w:val="20"/>
          <w:szCs w:val="20"/>
        </w:rPr>
      </w:pPr>
      <w:r w:rsidRPr="00286AC6">
        <w:rPr>
          <w:rFonts w:asciiTheme="minorHAnsi" w:hAnsiTheme="minorHAnsi" w:cstheme="minorHAnsi"/>
          <w:sz w:val="20"/>
          <w:szCs w:val="20"/>
          <w:vertAlign w:val="superscript"/>
        </w:rPr>
        <w:t>i</w:t>
      </w:r>
      <w:r w:rsidR="008203B5">
        <w:rPr>
          <w:rFonts w:asciiTheme="minorHAnsi" w:hAnsiTheme="minorHAnsi" w:cstheme="minorHAnsi"/>
          <w:sz w:val="20"/>
          <w:szCs w:val="20"/>
          <w:vertAlign w:val="superscript"/>
        </w:rPr>
        <w:t>ii</w:t>
      </w:r>
      <w:r w:rsidRPr="00286AC6">
        <w:rPr>
          <w:rFonts w:asciiTheme="minorHAnsi" w:hAnsiTheme="minorHAnsi" w:cstheme="minorHAnsi"/>
          <w:color w:val="000000"/>
          <w:sz w:val="20"/>
          <w:szCs w:val="20"/>
        </w:rPr>
        <w:t xml:space="preserve"> </w:t>
      </w:r>
      <w:r w:rsidRPr="00286AC6">
        <w:rPr>
          <w:rFonts w:asciiTheme="minorHAnsi" w:hAnsiTheme="minorHAnsi" w:cstheme="minorHAnsi"/>
          <w:sz w:val="20"/>
          <w:szCs w:val="20"/>
        </w:rPr>
        <w:t xml:space="preserve">Rae-Grant A, Day GS, Marrie RA, Rabinstein A, Cree BAC, Gronseth GS, Haboubi M, Halper J, Hosey JP, Jones DE, Lisak R, Pelletier D, Potrebic S, Sitcov C, Sommers R, Stachowiak J, Getchius TSD, Merillat SA, Pringsheim T. </w:t>
      </w:r>
      <w:r w:rsidRPr="00286AC6">
        <w:rPr>
          <w:rFonts w:asciiTheme="minorHAnsi" w:hAnsiTheme="minorHAnsi" w:cstheme="minorHAnsi"/>
          <w:bCs/>
          <w:sz w:val="20"/>
          <w:szCs w:val="20"/>
        </w:rPr>
        <w:t>Practice guideline</w:t>
      </w:r>
      <w:r w:rsidRPr="00286AC6">
        <w:rPr>
          <w:rFonts w:asciiTheme="minorHAnsi" w:hAnsiTheme="minorHAnsi" w:cstheme="minorHAnsi"/>
          <w:sz w:val="20"/>
          <w:szCs w:val="20"/>
        </w:rPr>
        <w:t> recommendations summary: </w:t>
      </w:r>
      <w:r w:rsidRPr="00286AC6">
        <w:rPr>
          <w:rFonts w:asciiTheme="minorHAnsi" w:hAnsiTheme="minorHAnsi" w:cstheme="minorHAnsi"/>
          <w:bCs/>
          <w:sz w:val="20"/>
          <w:szCs w:val="20"/>
        </w:rPr>
        <w:t>Disease</w:t>
      </w:r>
      <w:r w:rsidRPr="00286AC6">
        <w:rPr>
          <w:rFonts w:asciiTheme="minorHAnsi" w:hAnsiTheme="minorHAnsi" w:cstheme="minorHAnsi"/>
          <w:sz w:val="20"/>
          <w:szCs w:val="20"/>
        </w:rPr>
        <w:t>-</w:t>
      </w:r>
      <w:r w:rsidRPr="00286AC6">
        <w:rPr>
          <w:rFonts w:asciiTheme="minorHAnsi" w:hAnsiTheme="minorHAnsi" w:cstheme="minorHAnsi"/>
          <w:bCs/>
          <w:sz w:val="20"/>
          <w:szCs w:val="20"/>
        </w:rPr>
        <w:t xml:space="preserve">modifying </w:t>
      </w:r>
      <w:r w:rsidRPr="00286AC6">
        <w:rPr>
          <w:rFonts w:asciiTheme="minorHAnsi" w:hAnsiTheme="minorHAnsi" w:cstheme="minorHAnsi"/>
          <w:sz w:val="20"/>
          <w:szCs w:val="20"/>
        </w:rPr>
        <w:t>therapies for adults with multiple sclerosis: Report of the Guideline Development, Dissemination, and Implementation Subcommittee of the American </w:t>
      </w:r>
      <w:r w:rsidRPr="00286AC6">
        <w:rPr>
          <w:rFonts w:asciiTheme="minorHAnsi" w:hAnsiTheme="minorHAnsi" w:cstheme="minorHAnsi"/>
          <w:bCs/>
          <w:sz w:val="20"/>
          <w:szCs w:val="20"/>
        </w:rPr>
        <w:t>Academy</w:t>
      </w:r>
      <w:r w:rsidRPr="00286AC6">
        <w:rPr>
          <w:rFonts w:asciiTheme="minorHAnsi" w:hAnsiTheme="minorHAnsi" w:cstheme="minorHAnsi"/>
          <w:sz w:val="20"/>
          <w:szCs w:val="20"/>
        </w:rPr>
        <w:t> of </w:t>
      </w:r>
      <w:r w:rsidRPr="00286AC6">
        <w:rPr>
          <w:rFonts w:asciiTheme="minorHAnsi" w:hAnsiTheme="minorHAnsi" w:cstheme="minorHAnsi"/>
          <w:bCs/>
          <w:sz w:val="20"/>
          <w:szCs w:val="20"/>
        </w:rPr>
        <w:t>Neurology</w:t>
      </w:r>
      <w:r w:rsidRPr="00286AC6">
        <w:rPr>
          <w:rFonts w:asciiTheme="minorHAnsi" w:hAnsiTheme="minorHAnsi" w:cstheme="minorHAnsi"/>
          <w:sz w:val="20"/>
          <w:szCs w:val="20"/>
        </w:rPr>
        <w:t xml:space="preserve">. </w:t>
      </w:r>
      <w:r w:rsidRPr="00286AC6">
        <w:rPr>
          <w:rStyle w:val="jrnl"/>
          <w:rFonts w:asciiTheme="minorHAnsi" w:hAnsiTheme="minorHAnsi" w:cstheme="minorHAnsi"/>
          <w:bCs/>
          <w:i/>
          <w:sz w:val="20"/>
          <w:szCs w:val="20"/>
        </w:rPr>
        <w:t>Neurology</w:t>
      </w:r>
      <w:r w:rsidRPr="00286AC6">
        <w:rPr>
          <w:rFonts w:asciiTheme="minorHAnsi" w:hAnsiTheme="minorHAnsi" w:cstheme="minorHAnsi"/>
          <w:sz w:val="20"/>
          <w:szCs w:val="20"/>
        </w:rPr>
        <w:t>. 2018 Apr 24; 90(17):777-788.</w:t>
      </w:r>
    </w:p>
    <w:bookmarkEnd w:id="0"/>
    <w:p w14:paraId="7A819423" w14:textId="77777777" w:rsidR="00981F59" w:rsidRDefault="00981F59">
      <w:pPr>
        <w:rPr>
          <w:rFonts w:asciiTheme="minorHAnsi" w:hAnsiTheme="minorHAnsi" w:cstheme="minorHAnsi"/>
          <w:sz w:val="20"/>
          <w:szCs w:val="20"/>
        </w:rPr>
      </w:pPr>
    </w:p>
    <w:p w14:paraId="52D9CBB8" w14:textId="50740D19" w:rsidR="00DF3090" w:rsidRDefault="008203B5" w:rsidP="008203B5">
      <w:pPr>
        <w:pStyle w:val="desc"/>
        <w:shd w:val="clear" w:color="auto" w:fill="FFFFFF"/>
        <w:spacing w:before="0" w:beforeAutospacing="0" w:after="0" w:afterAutospacing="0"/>
        <w:rPr>
          <w:rFonts w:ascii="Calibri" w:hAnsi="Calibri" w:cs="Calibri"/>
          <w:color w:val="212121"/>
          <w:sz w:val="20"/>
          <w:szCs w:val="20"/>
          <w:shd w:val="clear" w:color="auto" w:fill="FFFFFF"/>
        </w:rPr>
      </w:pPr>
      <w:r>
        <w:rPr>
          <w:rFonts w:asciiTheme="minorHAnsi" w:hAnsiTheme="minorHAnsi" w:cstheme="minorHAnsi"/>
          <w:sz w:val="20"/>
          <w:szCs w:val="20"/>
          <w:vertAlign w:val="superscript"/>
        </w:rPr>
        <w:t>i</w:t>
      </w:r>
      <w:r w:rsidR="002806F2">
        <w:rPr>
          <w:rFonts w:asciiTheme="minorHAnsi" w:hAnsiTheme="minorHAnsi" w:cstheme="minorHAnsi"/>
          <w:sz w:val="20"/>
          <w:szCs w:val="20"/>
          <w:vertAlign w:val="superscript"/>
        </w:rPr>
        <w:t>v</w:t>
      </w:r>
      <w:r w:rsidR="002806F2" w:rsidRPr="00286AC6">
        <w:rPr>
          <w:rFonts w:asciiTheme="minorHAnsi" w:hAnsiTheme="minorHAnsi" w:cstheme="minorHAnsi"/>
          <w:color w:val="000000"/>
          <w:sz w:val="20"/>
          <w:szCs w:val="20"/>
        </w:rPr>
        <w:t xml:space="preserve"> </w:t>
      </w:r>
      <w:r w:rsidR="002806F2" w:rsidRPr="002806F2">
        <w:rPr>
          <w:rFonts w:ascii="Calibri" w:hAnsi="Calibri" w:cs="Calibri"/>
          <w:color w:val="212121"/>
          <w:sz w:val="20"/>
          <w:szCs w:val="20"/>
          <w:shd w:val="clear" w:color="auto" w:fill="FFFFFF"/>
        </w:rPr>
        <w:t>Weinstock-Guttman B, Bermel R, Cutter G, Freedman MS, Leist TP, Ma X, Kile D, Musch B, Reder AT, Wolinsky JS. Ocrelizumab treatment for relapsing-remitting multiple sclerosis after a suboptimal response to previous disease-modifying therapy: A nonrandomized controlled trial. Mult Scler. 2022 Apr;28(5):790-800</w:t>
      </w:r>
      <w:r>
        <w:rPr>
          <w:rFonts w:ascii="Calibri" w:hAnsi="Calibri" w:cs="Calibri"/>
          <w:color w:val="212121"/>
          <w:sz w:val="20"/>
          <w:szCs w:val="20"/>
          <w:shd w:val="clear" w:color="auto" w:fill="FFFFFF"/>
        </w:rPr>
        <w:t>.</w:t>
      </w:r>
      <w:bookmarkStart w:id="3" w:name="page3"/>
      <w:bookmarkStart w:id="4" w:name="page4"/>
      <w:bookmarkEnd w:id="3"/>
      <w:bookmarkEnd w:id="4"/>
    </w:p>
    <w:p w14:paraId="291F4E64" w14:textId="77777777" w:rsidR="000018EB" w:rsidRDefault="000018EB" w:rsidP="008203B5">
      <w:pPr>
        <w:pStyle w:val="desc"/>
        <w:shd w:val="clear" w:color="auto" w:fill="FFFFFF"/>
        <w:spacing w:before="0" w:beforeAutospacing="0" w:after="0" w:afterAutospacing="0"/>
        <w:rPr>
          <w:rFonts w:ascii="Calibri" w:hAnsi="Calibri" w:cs="Calibri"/>
          <w:color w:val="212121"/>
          <w:sz w:val="20"/>
          <w:szCs w:val="20"/>
          <w:shd w:val="clear" w:color="auto" w:fill="FFFFFF"/>
        </w:rPr>
      </w:pPr>
    </w:p>
    <w:p w14:paraId="29CB9116" w14:textId="637B319D" w:rsidR="000018EB" w:rsidRPr="00286AC6" w:rsidRDefault="000018EB" w:rsidP="008203B5">
      <w:pPr>
        <w:pStyle w:val="desc"/>
        <w:shd w:val="clear" w:color="auto" w:fill="FFFFFF"/>
        <w:spacing w:before="0" w:beforeAutospacing="0" w:after="0" w:afterAutospacing="0"/>
        <w:rPr>
          <w:rFonts w:asciiTheme="minorHAnsi" w:eastAsia="Calibri" w:hAnsiTheme="minorHAnsi" w:cstheme="minorHAnsi"/>
          <w:color w:val="0000FF"/>
          <w:sz w:val="20"/>
          <w:szCs w:val="20"/>
        </w:rPr>
      </w:pPr>
      <w:r>
        <w:rPr>
          <w:rFonts w:asciiTheme="minorHAnsi" w:eastAsia="Calibri" w:hAnsiTheme="minorHAnsi" w:cstheme="minorHAnsi"/>
          <w:sz w:val="20"/>
          <w:szCs w:val="20"/>
          <w:vertAlign w:val="superscript"/>
        </w:rPr>
        <w:t xml:space="preserve">v </w:t>
      </w:r>
      <w:r>
        <w:rPr>
          <w:rFonts w:asciiTheme="minorHAnsi" w:eastAsia="Calibri" w:hAnsiTheme="minorHAnsi" w:cstheme="minorHAnsi"/>
          <w:sz w:val="20"/>
          <w:szCs w:val="20"/>
        </w:rPr>
        <w:t>Newsome, Scott, et al. OCARINA II, Phase III Study: Results of Subcutaneous Ocrelizumab Administration in Patients with Multiple Sclerosis (S31.006). Neurology. 2024 Apr</w:t>
      </w:r>
      <w:r w:rsidR="00FD3576">
        <w:rPr>
          <w:rFonts w:asciiTheme="minorHAnsi" w:eastAsia="Calibri" w:hAnsiTheme="minorHAnsi" w:cstheme="minorHAnsi"/>
          <w:sz w:val="20"/>
          <w:szCs w:val="20"/>
        </w:rPr>
        <w:t xml:space="preserve"> 9</w:t>
      </w:r>
      <w:r>
        <w:rPr>
          <w:rFonts w:asciiTheme="minorHAnsi" w:eastAsia="Calibri" w:hAnsiTheme="minorHAnsi" w:cstheme="minorHAnsi"/>
          <w:sz w:val="20"/>
          <w:szCs w:val="20"/>
        </w:rPr>
        <w:t xml:space="preserve">; </w:t>
      </w:r>
      <w:r w:rsidR="00FD3576">
        <w:rPr>
          <w:rFonts w:asciiTheme="minorHAnsi" w:eastAsia="Calibri" w:hAnsiTheme="minorHAnsi" w:cstheme="minorHAnsi"/>
          <w:sz w:val="20"/>
          <w:szCs w:val="20"/>
        </w:rPr>
        <w:t>102(17 Supplement 1).</w:t>
      </w:r>
    </w:p>
    <w:sectPr w:rsidR="000018EB" w:rsidRPr="00286AC6">
      <w:footerReference w:type="default" r:id="rId10"/>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E2640" w14:textId="77777777" w:rsidR="007F384E" w:rsidRDefault="007F384E" w:rsidP="003A1A65">
      <w:r>
        <w:separator/>
      </w:r>
    </w:p>
  </w:endnote>
  <w:endnote w:type="continuationSeparator" w:id="0">
    <w:p w14:paraId="68FD37A3" w14:textId="77777777" w:rsidR="007F384E" w:rsidRDefault="007F384E" w:rsidP="003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FC2E" w14:textId="77777777" w:rsidR="003A1A65" w:rsidRDefault="003A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6D732" w14:textId="77777777" w:rsidR="007F384E" w:rsidRDefault="007F384E" w:rsidP="003A1A65">
      <w:r>
        <w:separator/>
      </w:r>
    </w:p>
  </w:footnote>
  <w:footnote w:type="continuationSeparator" w:id="0">
    <w:p w14:paraId="6E6B66EC" w14:textId="77777777" w:rsidR="007F384E" w:rsidRDefault="007F384E" w:rsidP="003A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95CFF"/>
    <w:multiLevelType w:val="hybridMultilevel"/>
    <w:tmpl w:val="0ACED9AC"/>
    <w:lvl w:ilvl="0" w:tplc="39C6A9BE">
      <w:start w:val="1"/>
      <w:numFmt w:val="bullet"/>
      <w:lvlText w:val="✓"/>
      <w:lvlJc w:val="left"/>
    </w:lvl>
    <w:lvl w:ilvl="1" w:tplc="495010F8">
      <w:start w:val="15"/>
      <w:numFmt w:val="lowerLetter"/>
      <w:lvlText w:val="%2"/>
      <w:lvlJc w:val="left"/>
    </w:lvl>
    <w:lvl w:ilvl="2" w:tplc="3CC60968">
      <w:numFmt w:val="decimal"/>
      <w:lvlText w:val=""/>
      <w:lvlJc w:val="left"/>
    </w:lvl>
    <w:lvl w:ilvl="3" w:tplc="3D5E91B4">
      <w:numFmt w:val="decimal"/>
      <w:lvlText w:val=""/>
      <w:lvlJc w:val="left"/>
    </w:lvl>
    <w:lvl w:ilvl="4" w:tplc="185CFFB8">
      <w:numFmt w:val="decimal"/>
      <w:lvlText w:val=""/>
      <w:lvlJc w:val="left"/>
    </w:lvl>
    <w:lvl w:ilvl="5" w:tplc="BD62F6E2">
      <w:numFmt w:val="decimal"/>
      <w:lvlText w:val=""/>
      <w:lvlJc w:val="left"/>
    </w:lvl>
    <w:lvl w:ilvl="6" w:tplc="EE7241A8">
      <w:numFmt w:val="decimal"/>
      <w:lvlText w:val=""/>
      <w:lvlJc w:val="left"/>
    </w:lvl>
    <w:lvl w:ilvl="7" w:tplc="4184DD92">
      <w:numFmt w:val="decimal"/>
      <w:lvlText w:val=""/>
      <w:lvlJc w:val="left"/>
    </w:lvl>
    <w:lvl w:ilvl="8" w:tplc="C0EEE864">
      <w:numFmt w:val="decimal"/>
      <w:lvlText w:val=""/>
      <w:lvlJc w:val="left"/>
    </w:lvl>
  </w:abstractNum>
  <w:abstractNum w:abstractNumId="1" w15:restartNumberingAfterBreak="0">
    <w:nsid w:val="2AE8944A"/>
    <w:multiLevelType w:val="hybridMultilevel"/>
    <w:tmpl w:val="E528E50C"/>
    <w:lvl w:ilvl="0" w:tplc="BD82BA38">
      <w:start w:val="1"/>
      <w:numFmt w:val="lowerRoman"/>
      <w:lvlText w:val="%1"/>
      <w:lvlJc w:val="left"/>
    </w:lvl>
    <w:lvl w:ilvl="1" w:tplc="A8A08152">
      <w:numFmt w:val="decimal"/>
      <w:lvlText w:val=""/>
      <w:lvlJc w:val="left"/>
    </w:lvl>
    <w:lvl w:ilvl="2" w:tplc="A1C6CA82">
      <w:numFmt w:val="decimal"/>
      <w:lvlText w:val=""/>
      <w:lvlJc w:val="left"/>
    </w:lvl>
    <w:lvl w:ilvl="3" w:tplc="840C47BE">
      <w:numFmt w:val="decimal"/>
      <w:lvlText w:val=""/>
      <w:lvlJc w:val="left"/>
    </w:lvl>
    <w:lvl w:ilvl="4" w:tplc="D9EE24FA">
      <w:numFmt w:val="decimal"/>
      <w:lvlText w:val=""/>
      <w:lvlJc w:val="left"/>
    </w:lvl>
    <w:lvl w:ilvl="5" w:tplc="15629D40">
      <w:numFmt w:val="decimal"/>
      <w:lvlText w:val=""/>
      <w:lvlJc w:val="left"/>
    </w:lvl>
    <w:lvl w:ilvl="6" w:tplc="191CCB06">
      <w:numFmt w:val="decimal"/>
      <w:lvlText w:val=""/>
      <w:lvlJc w:val="left"/>
    </w:lvl>
    <w:lvl w:ilvl="7" w:tplc="4D1CA050">
      <w:numFmt w:val="decimal"/>
      <w:lvlText w:val=""/>
      <w:lvlJc w:val="left"/>
    </w:lvl>
    <w:lvl w:ilvl="8" w:tplc="C1DA8012">
      <w:numFmt w:val="decimal"/>
      <w:lvlText w:val=""/>
      <w:lvlJc w:val="left"/>
    </w:lvl>
  </w:abstractNum>
  <w:abstractNum w:abstractNumId="2" w15:restartNumberingAfterBreak="0">
    <w:nsid w:val="625558EC"/>
    <w:multiLevelType w:val="hybridMultilevel"/>
    <w:tmpl w:val="9234817C"/>
    <w:lvl w:ilvl="0" w:tplc="008A109C">
      <w:start w:val="1"/>
      <w:numFmt w:val="bullet"/>
      <w:lvlText w:val="•"/>
      <w:lvlJc w:val="left"/>
    </w:lvl>
    <w:lvl w:ilvl="1" w:tplc="AFEC820A">
      <w:numFmt w:val="decimal"/>
      <w:lvlText w:val=""/>
      <w:lvlJc w:val="left"/>
    </w:lvl>
    <w:lvl w:ilvl="2" w:tplc="45E6F21A">
      <w:numFmt w:val="decimal"/>
      <w:lvlText w:val=""/>
      <w:lvlJc w:val="left"/>
    </w:lvl>
    <w:lvl w:ilvl="3" w:tplc="8834ABB0">
      <w:numFmt w:val="decimal"/>
      <w:lvlText w:val=""/>
      <w:lvlJc w:val="left"/>
    </w:lvl>
    <w:lvl w:ilvl="4" w:tplc="2D42A010">
      <w:numFmt w:val="decimal"/>
      <w:lvlText w:val=""/>
      <w:lvlJc w:val="left"/>
    </w:lvl>
    <w:lvl w:ilvl="5" w:tplc="1110FC06">
      <w:numFmt w:val="decimal"/>
      <w:lvlText w:val=""/>
      <w:lvlJc w:val="left"/>
    </w:lvl>
    <w:lvl w:ilvl="6" w:tplc="2BDCDBB6">
      <w:numFmt w:val="decimal"/>
      <w:lvlText w:val=""/>
      <w:lvlJc w:val="left"/>
    </w:lvl>
    <w:lvl w:ilvl="7" w:tplc="8D3CD1EA">
      <w:numFmt w:val="decimal"/>
      <w:lvlText w:val=""/>
      <w:lvlJc w:val="left"/>
    </w:lvl>
    <w:lvl w:ilvl="8" w:tplc="A37E9AA6">
      <w:numFmt w:val="decimal"/>
      <w:lvlText w:val=""/>
      <w:lvlJc w:val="left"/>
    </w:lvl>
  </w:abstractNum>
  <w:abstractNum w:abstractNumId="3" w15:restartNumberingAfterBreak="0">
    <w:nsid w:val="74B0DC51"/>
    <w:multiLevelType w:val="hybridMultilevel"/>
    <w:tmpl w:val="4EDCDF6A"/>
    <w:lvl w:ilvl="0" w:tplc="63D8BEF0">
      <w:start w:val="1"/>
      <w:numFmt w:val="bullet"/>
      <w:lvlText w:val="✓"/>
      <w:lvlJc w:val="left"/>
    </w:lvl>
    <w:lvl w:ilvl="1" w:tplc="9F1099EC">
      <w:numFmt w:val="decimal"/>
      <w:lvlText w:val=""/>
      <w:lvlJc w:val="left"/>
    </w:lvl>
    <w:lvl w:ilvl="2" w:tplc="6698340C">
      <w:numFmt w:val="decimal"/>
      <w:lvlText w:val=""/>
      <w:lvlJc w:val="left"/>
    </w:lvl>
    <w:lvl w:ilvl="3" w:tplc="393633A4">
      <w:numFmt w:val="decimal"/>
      <w:lvlText w:val=""/>
      <w:lvlJc w:val="left"/>
    </w:lvl>
    <w:lvl w:ilvl="4" w:tplc="955444C0">
      <w:numFmt w:val="decimal"/>
      <w:lvlText w:val=""/>
      <w:lvlJc w:val="left"/>
    </w:lvl>
    <w:lvl w:ilvl="5" w:tplc="0C70817A">
      <w:numFmt w:val="decimal"/>
      <w:lvlText w:val=""/>
      <w:lvlJc w:val="left"/>
    </w:lvl>
    <w:lvl w:ilvl="6" w:tplc="8938BBCA">
      <w:numFmt w:val="decimal"/>
      <w:lvlText w:val=""/>
      <w:lvlJc w:val="left"/>
    </w:lvl>
    <w:lvl w:ilvl="7" w:tplc="C0DC3376">
      <w:numFmt w:val="decimal"/>
      <w:lvlText w:val=""/>
      <w:lvlJc w:val="left"/>
    </w:lvl>
    <w:lvl w:ilvl="8" w:tplc="97D09B08">
      <w:numFmt w:val="decimal"/>
      <w:lvlText w:val=""/>
      <w:lvlJc w:val="left"/>
    </w:lvl>
  </w:abstractNum>
  <w:num w:numId="1" w16cid:durableId="1524124596">
    <w:abstractNumId w:val="3"/>
  </w:num>
  <w:num w:numId="2" w16cid:durableId="1946384117">
    <w:abstractNumId w:val="0"/>
  </w:num>
  <w:num w:numId="3" w16cid:durableId="1694382352">
    <w:abstractNumId w:val="1"/>
  </w:num>
  <w:num w:numId="4" w16cid:durableId="44624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76"/>
    <w:rsid w:val="000018EB"/>
    <w:rsid w:val="00006142"/>
    <w:rsid w:val="00007929"/>
    <w:rsid w:val="00023C5A"/>
    <w:rsid w:val="00094587"/>
    <w:rsid w:val="000B3E69"/>
    <w:rsid w:val="000B5801"/>
    <w:rsid w:val="000C01DE"/>
    <w:rsid w:val="000D0B9A"/>
    <w:rsid w:val="001259FD"/>
    <w:rsid w:val="0014699F"/>
    <w:rsid w:val="00152374"/>
    <w:rsid w:val="00163B75"/>
    <w:rsid w:val="001C23C1"/>
    <w:rsid w:val="001E35B9"/>
    <w:rsid w:val="001F118F"/>
    <w:rsid w:val="00205FF8"/>
    <w:rsid w:val="002806F2"/>
    <w:rsid w:val="00286AC6"/>
    <w:rsid w:val="00395732"/>
    <w:rsid w:val="003A1A65"/>
    <w:rsid w:val="00407E76"/>
    <w:rsid w:val="0043012D"/>
    <w:rsid w:val="0047479C"/>
    <w:rsid w:val="00475C58"/>
    <w:rsid w:val="00500670"/>
    <w:rsid w:val="00543379"/>
    <w:rsid w:val="005A3979"/>
    <w:rsid w:val="005B0340"/>
    <w:rsid w:val="006214A5"/>
    <w:rsid w:val="00635974"/>
    <w:rsid w:val="00673134"/>
    <w:rsid w:val="006A19B1"/>
    <w:rsid w:val="006B0416"/>
    <w:rsid w:val="006C7945"/>
    <w:rsid w:val="006D79FB"/>
    <w:rsid w:val="006F41B0"/>
    <w:rsid w:val="00722DBD"/>
    <w:rsid w:val="00740C23"/>
    <w:rsid w:val="007C5AEC"/>
    <w:rsid w:val="007E0ED9"/>
    <w:rsid w:val="007F384E"/>
    <w:rsid w:val="008163CF"/>
    <w:rsid w:val="00817A87"/>
    <w:rsid w:val="008203B5"/>
    <w:rsid w:val="00820A55"/>
    <w:rsid w:val="00831C15"/>
    <w:rsid w:val="008619A5"/>
    <w:rsid w:val="008626AE"/>
    <w:rsid w:val="00887BEF"/>
    <w:rsid w:val="008B7FD7"/>
    <w:rsid w:val="009279CC"/>
    <w:rsid w:val="00932FAD"/>
    <w:rsid w:val="00976CDB"/>
    <w:rsid w:val="00981F59"/>
    <w:rsid w:val="00996794"/>
    <w:rsid w:val="009B5758"/>
    <w:rsid w:val="009D44BA"/>
    <w:rsid w:val="009E7BB8"/>
    <w:rsid w:val="00A07FD5"/>
    <w:rsid w:val="00A27364"/>
    <w:rsid w:val="00A35722"/>
    <w:rsid w:val="00A63601"/>
    <w:rsid w:val="00A907EE"/>
    <w:rsid w:val="00B50582"/>
    <w:rsid w:val="00B81141"/>
    <w:rsid w:val="00BF2154"/>
    <w:rsid w:val="00C35B56"/>
    <w:rsid w:val="00C504E0"/>
    <w:rsid w:val="00C72CA3"/>
    <w:rsid w:val="00D17E0C"/>
    <w:rsid w:val="00DF3090"/>
    <w:rsid w:val="00DF588D"/>
    <w:rsid w:val="00EB07B7"/>
    <w:rsid w:val="00ED0841"/>
    <w:rsid w:val="00F123FB"/>
    <w:rsid w:val="00F469E0"/>
    <w:rsid w:val="00F55CE5"/>
    <w:rsid w:val="00F636FB"/>
    <w:rsid w:val="00FB0BBA"/>
    <w:rsid w:val="00FD3576"/>
    <w:rsid w:val="600CB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3948"/>
  <w15:docId w15:val="{1B0FB93D-68CF-4C64-B646-F87441D0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8E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090"/>
    <w:rPr>
      <w:color w:val="0563C1" w:themeColor="hyperlink"/>
      <w:u w:val="single"/>
    </w:rPr>
  </w:style>
  <w:style w:type="character" w:styleId="UnresolvedMention">
    <w:name w:val="Unresolved Mention"/>
    <w:basedOn w:val="DefaultParagraphFont"/>
    <w:uiPriority w:val="99"/>
    <w:semiHidden/>
    <w:unhideWhenUsed/>
    <w:rsid w:val="00DF3090"/>
    <w:rPr>
      <w:color w:val="808080"/>
      <w:shd w:val="clear" w:color="auto" w:fill="E6E6E6"/>
    </w:rPr>
  </w:style>
  <w:style w:type="character" w:styleId="CommentReference">
    <w:name w:val="annotation reference"/>
    <w:basedOn w:val="DefaultParagraphFont"/>
    <w:uiPriority w:val="99"/>
    <w:semiHidden/>
    <w:unhideWhenUsed/>
    <w:rsid w:val="00820A55"/>
    <w:rPr>
      <w:sz w:val="16"/>
      <w:szCs w:val="16"/>
    </w:rPr>
  </w:style>
  <w:style w:type="paragraph" w:styleId="CommentText">
    <w:name w:val="annotation text"/>
    <w:basedOn w:val="Normal"/>
    <w:link w:val="CommentTextChar"/>
    <w:uiPriority w:val="99"/>
    <w:semiHidden/>
    <w:unhideWhenUsed/>
    <w:rsid w:val="00820A55"/>
    <w:rPr>
      <w:sz w:val="20"/>
      <w:szCs w:val="20"/>
    </w:rPr>
  </w:style>
  <w:style w:type="character" w:customStyle="1" w:styleId="CommentTextChar">
    <w:name w:val="Comment Text Char"/>
    <w:basedOn w:val="DefaultParagraphFont"/>
    <w:link w:val="CommentText"/>
    <w:uiPriority w:val="99"/>
    <w:semiHidden/>
    <w:rsid w:val="00820A55"/>
    <w:rPr>
      <w:sz w:val="20"/>
      <w:szCs w:val="20"/>
    </w:rPr>
  </w:style>
  <w:style w:type="paragraph" w:styleId="CommentSubject">
    <w:name w:val="annotation subject"/>
    <w:basedOn w:val="CommentText"/>
    <w:next w:val="CommentText"/>
    <w:link w:val="CommentSubjectChar"/>
    <w:uiPriority w:val="99"/>
    <w:semiHidden/>
    <w:unhideWhenUsed/>
    <w:rsid w:val="00820A55"/>
    <w:rPr>
      <w:b/>
      <w:bCs/>
    </w:rPr>
  </w:style>
  <w:style w:type="character" w:customStyle="1" w:styleId="CommentSubjectChar">
    <w:name w:val="Comment Subject Char"/>
    <w:basedOn w:val="CommentTextChar"/>
    <w:link w:val="CommentSubject"/>
    <w:uiPriority w:val="99"/>
    <w:semiHidden/>
    <w:rsid w:val="00820A55"/>
    <w:rPr>
      <w:b/>
      <w:bCs/>
      <w:sz w:val="20"/>
      <w:szCs w:val="20"/>
    </w:rPr>
  </w:style>
  <w:style w:type="paragraph" w:styleId="BalloonText">
    <w:name w:val="Balloon Text"/>
    <w:basedOn w:val="Normal"/>
    <w:link w:val="BalloonTextChar"/>
    <w:uiPriority w:val="99"/>
    <w:semiHidden/>
    <w:unhideWhenUsed/>
    <w:rsid w:val="00820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55"/>
    <w:rPr>
      <w:rFonts w:ascii="Segoe UI" w:hAnsi="Segoe UI" w:cs="Segoe UI"/>
      <w:sz w:val="18"/>
      <w:szCs w:val="18"/>
    </w:rPr>
  </w:style>
  <w:style w:type="paragraph" w:customStyle="1" w:styleId="desc">
    <w:name w:val="desc"/>
    <w:basedOn w:val="Normal"/>
    <w:rsid w:val="00981F59"/>
    <w:pPr>
      <w:spacing w:before="100" w:beforeAutospacing="1" w:after="100" w:afterAutospacing="1"/>
    </w:pPr>
    <w:rPr>
      <w:rFonts w:eastAsia="Times New Roman"/>
      <w:sz w:val="24"/>
      <w:szCs w:val="24"/>
    </w:rPr>
  </w:style>
  <w:style w:type="character" w:customStyle="1" w:styleId="jrnl">
    <w:name w:val="jrnl"/>
    <w:basedOn w:val="DefaultParagraphFont"/>
    <w:rsid w:val="00981F59"/>
  </w:style>
  <w:style w:type="character" w:styleId="PlaceholderText">
    <w:name w:val="Placeholder Text"/>
    <w:basedOn w:val="DefaultParagraphFont"/>
    <w:uiPriority w:val="99"/>
    <w:semiHidden/>
    <w:rsid w:val="009E7BB8"/>
    <w:rPr>
      <w:color w:val="808080"/>
    </w:rPr>
  </w:style>
  <w:style w:type="paragraph" w:styleId="ListParagraph">
    <w:name w:val="List Paragraph"/>
    <w:basedOn w:val="Normal"/>
    <w:uiPriority w:val="34"/>
    <w:qFormat/>
    <w:rsid w:val="00ED0841"/>
    <w:pPr>
      <w:ind w:left="720"/>
      <w:contextualSpacing/>
    </w:pPr>
  </w:style>
  <w:style w:type="paragraph" w:styleId="Header">
    <w:name w:val="header"/>
    <w:basedOn w:val="Normal"/>
    <w:link w:val="HeaderChar"/>
    <w:uiPriority w:val="99"/>
    <w:unhideWhenUsed/>
    <w:rsid w:val="003A1A65"/>
    <w:pPr>
      <w:tabs>
        <w:tab w:val="center" w:pos="4680"/>
        <w:tab w:val="right" w:pos="9360"/>
      </w:tabs>
    </w:pPr>
  </w:style>
  <w:style w:type="character" w:customStyle="1" w:styleId="HeaderChar">
    <w:name w:val="Header Char"/>
    <w:basedOn w:val="DefaultParagraphFont"/>
    <w:link w:val="Header"/>
    <w:uiPriority w:val="99"/>
    <w:rsid w:val="003A1A65"/>
  </w:style>
  <w:style w:type="paragraph" w:styleId="Footer">
    <w:name w:val="footer"/>
    <w:basedOn w:val="Normal"/>
    <w:link w:val="FooterChar"/>
    <w:uiPriority w:val="99"/>
    <w:unhideWhenUsed/>
    <w:rsid w:val="003A1A65"/>
    <w:pPr>
      <w:tabs>
        <w:tab w:val="center" w:pos="4680"/>
        <w:tab w:val="right" w:pos="9360"/>
      </w:tabs>
    </w:pPr>
  </w:style>
  <w:style w:type="character" w:customStyle="1" w:styleId="FooterChar">
    <w:name w:val="Footer Char"/>
    <w:basedOn w:val="DefaultParagraphFont"/>
    <w:link w:val="Footer"/>
    <w:uiPriority w:val="99"/>
    <w:rsid w:val="003A1A65"/>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0018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98538">
      <w:bodyDiv w:val="1"/>
      <w:marLeft w:val="0"/>
      <w:marRight w:val="0"/>
      <w:marTop w:val="0"/>
      <w:marBottom w:val="0"/>
      <w:divBdr>
        <w:top w:val="none" w:sz="0" w:space="0" w:color="auto"/>
        <w:left w:val="none" w:sz="0" w:space="0" w:color="auto"/>
        <w:bottom w:val="none" w:sz="0" w:space="0" w:color="auto"/>
        <w:right w:val="none" w:sz="0" w:space="0" w:color="auto"/>
      </w:divBdr>
    </w:div>
    <w:div w:id="1058825696">
      <w:bodyDiv w:val="1"/>
      <w:marLeft w:val="0"/>
      <w:marRight w:val="0"/>
      <w:marTop w:val="0"/>
      <w:marBottom w:val="0"/>
      <w:divBdr>
        <w:top w:val="none" w:sz="0" w:space="0" w:color="auto"/>
        <w:left w:val="none" w:sz="0" w:space="0" w:color="auto"/>
        <w:bottom w:val="none" w:sz="0" w:space="0" w:color="auto"/>
        <w:right w:val="none" w:sz="0" w:space="0" w:color="auto"/>
      </w:divBdr>
      <w:divsChild>
        <w:div w:id="99030767">
          <w:marLeft w:val="0"/>
          <w:marRight w:val="0"/>
          <w:marTop w:val="0"/>
          <w:marBottom w:val="0"/>
          <w:divBdr>
            <w:top w:val="none" w:sz="0" w:space="0" w:color="auto"/>
            <w:left w:val="none" w:sz="0" w:space="0" w:color="auto"/>
            <w:bottom w:val="none" w:sz="0" w:space="0" w:color="auto"/>
            <w:right w:val="none" w:sz="0" w:space="0" w:color="auto"/>
          </w:divBdr>
        </w:div>
      </w:divsChild>
    </w:div>
    <w:div w:id="1352296233">
      <w:bodyDiv w:val="1"/>
      <w:marLeft w:val="0"/>
      <w:marRight w:val="0"/>
      <w:marTop w:val="0"/>
      <w:marBottom w:val="0"/>
      <w:divBdr>
        <w:top w:val="none" w:sz="0" w:space="0" w:color="auto"/>
        <w:left w:val="none" w:sz="0" w:space="0" w:color="auto"/>
        <w:bottom w:val="none" w:sz="0" w:space="0" w:color="auto"/>
        <w:right w:val="none" w:sz="0" w:space="0" w:color="auto"/>
      </w:divBdr>
      <w:divsChild>
        <w:div w:id="1097946263">
          <w:marLeft w:val="0"/>
          <w:marRight w:val="0"/>
          <w:marTop w:val="0"/>
          <w:marBottom w:val="0"/>
          <w:divBdr>
            <w:top w:val="none" w:sz="0" w:space="0" w:color="auto"/>
            <w:left w:val="none" w:sz="0" w:space="0" w:color="auto"/>
            <w:bottom w:val="none" w:sz="0" w:space="0" w:color="auto"/>
            <w:right w:val="none" w:sz="0" w:space="0" w:color="auto"/>
          </w:divBdr>
        </w:div>
      </w:divsChild>
    </w:div>
    <w:div w:id="19634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n.com/Guidelines/home/GetGuidelineContent/9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3EC7F254A7470CA5EDD2A7AC8037C4"/>
        <w:category>
          <w:name w:val="General"/>
          <w:gallery w:val="placeholder"/>
        </w:category>
        <w:types>
          <w:type w:val="bbPlcHdr"/>
        </w:types>
        <w:behaviors>
          <w:behavior w:val="content"/>
        </w:behaviors>
        <w:guid w:val="{F5B71EE7-68BB-43A4-8EEF-EFBD39ABE1E5}"/>
      </w:docPartPr>
      <w:docPartBody>
        <w:p w:rsidR="008C550C" w:rsidRDefault="000E4BCC" w:rsidP="000E4BCC">
          <w:pPr>
            <w:pStyle w:val="743EC7F254A7470CA5EDD2A7AC8037C4"/>
          </w:pPr>
          <w:r w:rsidRPr="00286AC6">
            <w:rPr>
              <w:rFonts w:asciiTheme="minorHAnsi" w:eastAsia="Calibri" w:hAnsiTheme="minorHAnsi" w:cstheme="minorHAnsi"/>
              <w:color w:val="808080"/>
              <w:sz w:val="20"/>
              <w:szCs w:val="20"/>
            </w:rPr>
            <w:t>Insurance Co Name</w:t>
          </w:r>
        </w:p>
      </w:docPartBody>
    </w:docPart>
    <w:docPart>
      <w:docPartPr>
        <w:name w:val="2C46BB3312804EC5AF6A3C7614E3A309"/>
        <w:category>
          <w:name w:val="General"/>
          <w:gallery w:val="placeholder"/>
        </w:category>
        <w:types>
          <w:type w:val="bbPlcHdr"/>
        </w:types>
        <w:behaviors>
          <w:behavior w:val="content"/>
        </w:behaviors>
        <w:guid w:val="{A24C9A40-0765-4CBE-9128-0E04D43B9193}"/>
      </w:docPartPr>
      <w:docPartBody>
        <w:p w:rsidR="008C550C" w:rsidRDefault="000E4BCC" w:rsidP="000E4BCC">
          <w:pPr>
            <w:pStyle w:val="2C46BB3312804EC5AF6A3C7614E3A309"/>
          </w:pPr>
          <w:r w:rsidRPr="00286AC6">
            <w:rPr>
              <w:rFonts w:asciiTheme="minorHAnsi" w:eastAsia="Calibri" w:hAnsiTheme="minorHAnsi" w:cstheme="minorHAnsi"/>
              <w:color w:val="808080"/>
              <w:sz w:val="20"/>
              <w:szCs w:val="20"/>
            </w:rPr>
            <w:t>Insurance Co Address</w:t>
          </w:r>
        </w:p>
      </w:docPartBody>
    </w:docPart>
    <w:docPart>
      <w:docPartPr>
        <w:name w:val="6A02F14AE5BC4F568BCC10DDC47C16B6"/>
        <w:category>
          <w:name w:val="General"/>
          <w:gallery w:val="placeholder"/>
        </w:category>
        <w:types>
          <w:type w:val="bbPlcHdr"/>
        </w:types>
        <w:behaviors>
          <w:behavior w:val="content"/>
        </w:behaviors>
        <w:guid w:val="{6589F4A6-5ABC-442B-95DD-3A336CC8A87B}"/>
      </w:docPartPr>
      <w:docPartBody>
        <w:p w:rsidR="008C550C" w:rsidRDefault="000E4BCC" w:rsidP="000E4BCC">
          <w:pPr>
            <w:pStyle w:val="6A02F14AE5BC4F568BCC10DDC47C16B6"/>
          </w:pPr>
          <w:r w:rsidRPr="00286AC6">
            <w:rPr>
              <w:rFonts w:asciiTheme="minorHAnsi" w:eastAsia="Calibri" w:hAnsiTheme="minorHAnsi" w:cstheme="minorHAnsi"/>
              <w:color w:val="808080"/>
              <w:sz w:val="20"/>
              <w:szCs w:val="20"/>
            </w:rPr>
            <w:t>Patient Name</w:t>
          </w:r>
        </w:p>
      </w:docPartBody>
    </w:docPart>
    <w:docPart>
      <w:docPartPr>
        <w:name w:val="94BBD3C5749B487C9F55B6C73F42F545"/>
        <w:category>
          <w:name w:val="General"/>
          <w:gallery w:val="placeholder"/>
        </w:category>
        <w:types>
          <w:type w:val="bbPlcHdr"/>
        </w:types>
        <w:behaviors>
          <w:behavior w:val="content"/>
        </w:behaviors>
        <w:guid w:val="{5B8D3894-B898-40F5-933C-EFC27FD169A7}"/>
      </w:docPartPr>
      <w:docPartBody>
        <w:p w:rsidR="008C550C" w:rsidRDefault="000E4BCC" w:rsidP="000E4BCC">
          <w:pPr>
            <w:pStyle w:val="94BBD3C5749B487C9F55B6C73F42F545"/>
          </w:pPr>
          <w:r w:rsidRPr="00286AC6">
            <w:rPr>
              <w:rFonts w:asciiTheme="minorHAnsi" w:eastAsia="Calibri" w:hAnsiTheme="minorHAnsi" w:cstheme="minorHAnsi"/>
              <w:color w:val="808080"/>
              <w:sz w:val="20"/>
              <w:szCs w:val="20"/>
            </w:rPr>
            <w:t>Enter date of birth</w:t>
          </w:r>
        </w:p>
      </w:docPartBody>
    </w:docPart>
    <w:docPart>
      <w:docPartPr>
        <w:name w:val="2F1A9EC4C779498E8E7F487079E9746E"/>
        <w:category>
          <w:name w:val="General"/>
          <w:gallery w:val="placeholder"/>
        </w:category>
        <w:types>
          <w:type w:val="bbPlcHdr"/>
        </w:types>
        <w:behaviors>
          <w:behavior w:val="content"/>
        </w:behaviors>
        <w:guid w:val="{2BCE10CA-444C-44B2-BDC4-49FC63269F32}"/>
      </w:docPartPr>
      <w:docPartBody>
        <w:p w:rsidR="008C550C" w:rsidRDefault="000E4BCC" w:rsidP="000E4BCC">
          <w:pPr>
            <w:pStyle w:val="2F1A9EC4C779498E8E7F487079E9746E"/>
          </w:pPr>
          <w:r w:rsidRPr="00286AC6">
            <w:rPr>
              <w:rFonts w:asciiTheme="minorHAnsi" w:eastAsia="Calibri" w:hAnsiTheme="minorHAnsi" w:cstheme="minorHAnsi"/>
              <w:color w:val="808080"/>
              <w:sz w:val="20"/>
              <w:szCs w:val="20"/>
            </w:rPr>
            <w:t>Enter insurance company account number</w:t>
          </w:r>
        </w:p>
      </w:docPartBody>
    </w:docPart>
    <w:docPart>
      <w:docPartPr>
        <w:name w:val="8C92A56B240F4AD5B6A256B59AB03C0A"/>
        <w:category>
          <w:name w:val="General"/>
          <w:gallery w:val="placeholder"/>
        </w:category>
        <w:types>
          <w:type w:val="bbPlcHdr"/>
        </w:types>
        <w:behaviors>
          <w:behavior w:val="content"/>
        </w:behaviors>
        <w:guid w:val="{FC441070-F7A5-4EA1-AA00-D5BB5BD3C03F}"/>
      </w:docPartPr>
      <w:docPartBody>
        <w:p w:rsidR="008C550C" w:rsidRDefault="000E4BCC" w:rsidP="000E4BCC">
          <w:pPr>
            <w:pStyle w:val="8C92A56B240F4AD5B6A256B59AB03C0A"/>
          </w:pPr>
          <w:r w:rsidRPr="00475C58">
            <w:rPr>
              <w:rFonts w:asciiTheme="minorHAnsi" w:eastAsia="Calibri" w:hAnsiTheme="minorHAnsi" w:cstheme="minorHAnsi"/>
              <w:color w:val="808080"/>
              <w:sz w:val="20"/>
              <w:szCs w:val="20"/>
            </w:rPr>
            <w:t>choose a reason</w:t>
          </w:r>
        </w:p>
      </w:docPartBody>
    </w:docPart>
    <w:docPart>
      <w:docPartPr>
        <w:name w:val="B9C1A09EF4464DBFA2C192C5223BDE6F"/>
        <w:category>
          <w:name w:val="General"/>
          <w:gallery w:val="placeholder"/>
        </w:category>
        <w:types>
          <w:type w:val="bbPlcHdr"/>
        </w:types>
        <w:behaviors>
          <w:behavior w:val="content"/>
        </w:behaviors>
        <w:guid w:val="{FDDE62E0-EBDA-41FD-B8CC-4778638F846F}"/>
      </w:docPartPr>
      <w:docPartBody>
        <w:p w:rsidR="008C550C" w:rsidRDefault="000E4BCC" w:rsidP="000E4BCC">
          <w:pPr>
            <w:pStyle w:val="B9C1A09EF4464DBFA2C192C5223BDE6F"/>
          </w:pPr>
          <w:r w:rsidRPr="00475C58">
            <w:rPr>
              <w:rFonts w:asciiTheme="minorHAnsi" w:eastAsia="Calibri" w:hAnsiTheme="minorHAnsi" w:cstheme="minorHAnsi"/>
              <w:color w:val="808080"/>
              <w:sz w:val="20"/>
              <w:szCs w:val="20"/>
            </w:rPr>
            <w:t>enter patient name</w:t>
          </w:r>
        </w:p>
      </w:docPartBody>
    </w:docPart>
    <w:docPart>
      <w:docPartPr>
        <w:name w:val="AC8E453566AA41848B028735B3C1D819"/>
        <w:category>
          <w:name w:val="General"/>
          <w:gallery w:val="placeholder"/>
        </w:category>
        <w:types>
          <w:type w:val="bbPlcHdr"/>
        </w:types>
        <w:behaviors>
          <w:behavior w:val="content"/>
        </w:behaviors>
        <w:guid w:val="{CDC604DA-840F-4E3C-80B2-D3EEA9DCD8FE}"/>
      </w:docPartPr>
      <w:docPartBody>
        <w:p w:rsidR="008C550C" w:rsidRDefault="000E4BCC" w:rsidP="000E4BCC">
          <w:pPr>
            <w:pStyle w:val="AC8E453566AA41848B028735B3C1D819"/>
          </w:pPr>
          <w:r>
            <w:rPr>
              <w:rFonts w:asciiTheme="minorHAnsi" w:eastAsia="Calibri" w:hAnsiTheme="minorHAnsi" w:cstheme="minorHAnsi"/>
              <w:color w:val="808080"/>
              <w:sz w:val="20"/>
              <w:szCs w:val="20"/>
            </w:rPr>
            <w:t>e</w:t>
          </w:r>
          <w:r w:rsidRPr="00286AC6">
            <w:rPr>
              <w:rFonts w:asciiTheme="minorHAnsi" w:eastAsia="Calibri" w:hAnsiTheme="minorHAnsi" w:cstheme="minorHAnsi"/>
              <w:color w:val="808080"/>
              <w:sz w:val="20"/>
              <w:szCs w:val="20"/>
            </w:rPr>
            <w:t>nter patient name</w:t>
          </w:r>
        </w:p>
      </w:docPartBody>
    </w:docPart>
    <w:docPart>
      <w:docPartPr>
        <w:name w:val="80648BCBC3D2432B9EF1A81F0CFEB506"/>
        <w:category>
          <w:name w:val="General"/>
          <w:gallery w:val="placeholder"/>
        </w:category>
        <w:types>
          <w:type w:val="bbPlcHdr"/>
        </w:types>
        <w:behaviors>
          <w:behavior w:val="content"/>
        </w:behaviors>
        <w:guid w:val="{1B56BD87-41D4-4EDB-8BE9-279675446E0C}"/>
      </w:docPartPr>
      <w:docPartBody>
        <w:p w:rsidR="008C550C" w:rsidRDefault="000E4BCC" w:rsidP="000E4BCC">
          <w:pPr>
            <w:pStyle w:val="80648BCBC3D2432B9EF1A81F0CFEB506"/>
          </w:pPr>
          <w:r>
            <w:rPr>
              <w:rFonts w:asciiTheme="minorHAnsi" w:eastAsia="Calibri" w:hAnsiTheme="minorHAnsi" w:cstheme="minorHAnsi"/>
              <w:color w:val="808080"/>
              <w:sz w:val="20"/>
              <w:szCs w:val="20"/>
            </w:rPr>
            <w:t>c</w:t>
          </w:r>
          <w:r w:rsidRPr="00286AC6">
            <w:rPr>
              <w:rFonts w:asciiTheme="minorHAnsi" w:eastAsia="Calibri" w:hAnsiTheme="minorHAnsi" w:cstheme="minorHAnsi"/>
              <w:color w:val="808080"/>
              <w:sz w:val="20"/>
              <w:szCs w:val="20"/>
            </w:rPr>
            <w:t>hoose consider/reconsider</w:t>
          </w:r>
        </w:p>
      </w:docPartBody>
    </w:docPart>
    <w:docPart>
      <w:docPartPr>
        <w:name w:val="764E82AE9B8848E89A645A2BE747E27C"/>
        <w:category>
          <w:name w:val="General"/>
          <w:gallery w:val="placeholder"/>
        </w:category>
        <w:types>
          <w:type w:val="bbPlcHdr"/>
        </w:types>
        <w:behaviors>
          <w:behavior w:val="content"/>
        </w:behaviors>
        <w:guid w:val="{135A55C6-C2EC-4E21-B921-6F482B30534D}"/>
      </w:docPartPr>
      <w:docPartBody>
        <w:p w:rsidR="008C550C" w:rsidRDefault="000E4BCC" w:rsidP="000E4BCC">
          <w:pPr>
            <w:pStyle w:val="764E82AE9B8848E89A645A2BE747E27C"/>
          </w:pPr>
          <w:r w:rsidRPr="00286AC6">
            <w:rPr>
              <w:rFonts w:asciiTheme="minorHAnsi" w:eastAsia="Calibri" w:hAnsiTheme="minorHAnsi" w:cstheme="minorHAnsi"/>
              <w:color w:val="808080"/>
              <w:sz w:val="20"/>
              <w:szCs w:val="20"/>
            </w:rPr>
            <w:t>Click or tap here to enter text.</w:t>
          </w:r>
        </w:p>
      </w:docPartBody>
    </w:docPart>
    <w:docPart>
      <w:docPartPr>
        <w:name w:val="9D3470D03DDA4F908CC9A6E38BF8B817"/>
        <w:category>
          <w:name w:val="General"/>
          <w:gallery w:val="placeholder"/>
        </w:category>
        <w:types>
          <w:type w:val="bbPlcHdr"/>
        </w:types>
        <w:behaviors>
          <w:behavior w:val="content"/>
        </w:behaviors>
        <w:guid w:val="{33AF975D-6310-4A8B-86A6-2E771A0BFB24}"/>
      </w:docPartPr>
      <w:docPartBody>
        <w:p w:rsidR="008C550C" w:rsidRDefault="000E4BCC" w:rsidP="000E4BCC">
          <w:pPr>
            <w:pStyle w:val="9D3470D03DDA4F908CC9A6E38BF8B817"/>
          </w:pPr>
          <w:r w:rsidRPr="00286AC6">
            <w:rPr>
              <w:rFonts w:asciiTheme="minorHAnsi" w:eastAsia="Calibri" w:hAnsiTheme="minorHAnsi" w:cstheme="minorHAnsi"/>
              <w:color w:val="808080"/>
              <w:sz w:val="20"/>
              <w:szCs w:val="20"/>
            </w:rPr>
            <w:t>Click or tap here to enter text.</w:t>
          </w:r>
        </w:p>
      </w:docPartBody>
    </w:docPart>
    <w:docPart>
      <w:docPartPr>
        <w:name w:val="0686723ABA0446A9A9D9306D8C34CD8C"/>
        <w:category>
          <w:name w:val="General"/>
          <w:gallery w:val="placeholder"/>
        </w:category>
        <w:types>
          <w:type w:val="bbPlcHdr"/>
        </w:types>
        <w:behaviors>
          <w:behavior w:val="content"/>
        </w:behaviors>
        <w:guid w:val="{E02E1C89-D7B0-4DD6-89F0-05D81E534DD3}"/>
      </w:docPartPr>
      <w:docPartBody>
        <w:p w:rsidR="008C550C" w:rsidRDefault="000E4BCC" w:rsidP="000E4BCC">
          <w:pPr>
            <w:pStyle w:val="0686723ABA0446A9A9D9306D8C34CD8C"/>
          </w:pPr>
          <w:r w:rsidRPr="00286AC6">
            <w:rPr>
              <w:rFonts w:asciiTheme="minorHAnsi" w:eastAsia="Calibri" w:hAnsiTheme="minorHAnsi" w:cstheme="minorHAnsi"/>
              <w:color w:val="808080"/>
              <w:sz w:val="20"/>
              <w:szCs w:val="20"/>
            </w:rPr>
            <w:t>Click or tap here to enter text.</w:t>
          </w:r>
        </w:p>
      </w:docPartBody>
    </w:docPart>
    <w:docPart>
      <w:docPartPr>
        <w:name w:val="EBCC258E0DC441F4BDCDB39274AB90BD"/>
        <w:category>
          <w:name w:val="General"/>
          <w:gallery w:val="placeholder"/>
        </w:category>
        <w:types>
          <w:type w:val="bbPlcHdr"/>
        </w:types>
        <w:behaviors>
          <w:behavior w:val="content"/>
        </w:behaviors>
        <w:guid w:val="{02760FB0-E0E9-4049-B4C5-0811037E14E3}"/>
      </w:docPartPr>
      <w:docPartBody>
        <w:p w:rsidR="000D37D5" w:rsidRDefault="000E4BCC" w:rsidP="000E4BCC">
          <w:pPr>
            <w:pStyle w:val="EBCC258E0DC441F4BDCDB39274AB90BD"/>
          </w:pPr>
          <w:r w:rsidRPr="00475C58">
            <w:rPr>
              <w:rStyle w:val="PlaceholderText"/>
              <w:rFonts w:asciiTheme="minorHAnsi" w:hAnsiTheme="minorHAnsi" w:cstheme="minorHAnsi"/>
              <w:sz w:val="20"/>
              <w:szCs w:val="20"/>
            </w:rPr>
            <w:t xml:space="preserve">insert rationale here. </w:t>
          </w:r>
        </w:p>
      </w:docPartBody>
    </w:docPart>
    <w:docPart>
      <w:docPartPr>
        <w:name w:val="8DF71AA9911047C9BF9050BE06DAE5BA"/>
        <w:category>
          <w:name w:val="General"/>
          <w:gallery w:val="placeholder"/>
        </w:category>
        <w:types>
          <w:type w:val="bbPlcHdr"/>
        </w:types>
        <w:behaviors>
          <w:behavior w:val="content"/>
        </w:behaviors>
        <w:guid w:val="{6FFD5660-A57D-414C-84D2-C79C746D9384}"/>
      </w:docPartPr>
      <w:docPartBody>
        <w:p w:rsidR="00624F9D" w:rsidRDefault="000E4BCC" w:rsidP="000E4BCC">
          <w:pPr>
            <w:pStyle w:val="8DF71AA9911047C9BF9050BE06DAE5BA"/>
          </w:pPr>
          <w:r w:rsidRPr="00475C58">
            <w:rPr>
              <w:rStyle w:val="PlaceholderText"/>
              <w:rFonts w:asciiTheme="minorHAnsi" w:hAnsiTheme="minorHAnsi" w:cstheme="minorHAnsi"/>
              <w:sz w:val="20"/>
              <w:szCs w:val="20"/>
            </w:rPr>
            <w:t xml:space="preserve">insert reason from denial letter here. </w:t>
          </w:r>
        </w:p>
      </w:docPartBody>
    </w:docPart>
    <w:docPart>
      <w:docPartPr>
        <w:name w:val="B35BBC21638B47F39853E200913FBB1A"/>
        <w:category>
          <w:name w:val="General"/>
          <w:gallery w:val="placeholder"/>
        </w:category>
        <w:types>
          <w:type w:val="bbPlcHdr"/>
        </w:types>
        <w:behaviors>
          <w:behavior w:val="content"/>
        </w:behaviors>
        <w:guid w:val="{78D1CA53-4189-45FB-B6D1-CC15E84BC16E}"/>
      </w:docPartPr>
      <w:docPartBody>
        <w:p w:rsidR="00624F9D" w:rsidRDefault="000E4BCC" w:rsidP="000E4BCC">
          <w:pPr>
            <w:pStyle w:val="B35BBC21638B47F39853E200913FBB1A"/>
          </w:pPr>
          <w:r w:rsidRPr="00475C58">
            <w:rPr>
              <w:rStyle w:val="PlaceholderText"/>
              <w:rFonts w:asciiTheme="minorHAnsi" w:hAnsiTheme="minorHAnsi" w:cstheme="minorHAnsi"/>
              <w:sz w:val="20"/>
              <w:szCs w:val="20"/>
            </w:rPr>
            <w:t xml:space="preserve">Enter patient name </w:t>
          </w:r>
        </w:p>
      </w:docPartBody>
    </w:docPart>
    <w:docPart>
      <w:docPartPr>
        <w:name w:val="55485ED896604773AC01DF9C8B10D07E"/>
        <w:category>
          <w:name w:val="General"/>
          <w:gallery w:val="placeholder"/>
        </w:category>
        <w:types>
          <w:type w:val="bbPlcHdr"/>
        </w:types>
        <w:behaviors>
          <w:behavior w:val="content"/>
        </w:behaviors>
        <w:guid w:val="{D9514FDD-EDB8-4925-88D7-577E6F7272EE}"/>
      </w:docPartPr>
      <w:docPartBody>
        <w:p w:rsidR="00624F9D" w:rsidRDefault="000E4BCC" w:rsidP="000E4BCC">
          <w:pPr>
            <w:pStyle w:val="55485ED896604773AC01DF9C8B10D07E"/>
          </w:pPr>
          <w:r w:rsidRPr="00475C58">
            <w:rPr>
              <w:rStyle w:val="PlaceholderText"/>
              <w:rFonts w:asciiTheme="minorHAnsi" w:hAnsiTheme="minorHAnsi" w:cstheme="minorHAnsi"/>
              <w:sz w:val="20"/>
              <w:szCs w:val="20"/>
            </w:rPr>
            <w:t xml:space="preserve">insert previous therapies used and reasons for discontinuing here. </w:t>
          </w:r>
        </w:p>
      </w:docPartBody>
    </w:docPart>
    <w:docPart>
      <w:docPartPr>
        <w:name w:val="E1975BD9108C4DA49907E2E217DF6BD8"/>
        <w:category>
          <w:name w:val="General"/>
          <w:gallery w:val="placeholder"/>
        </w:category>
        <w:types>
          <w:type w:val="bbPlcHdr"/>
        </w:types>
        <w:behaviors>
          <w:behavior w:val="content"/>
        </w:behaviors>
        <w:guid w:val="{A241AA43-7743-4990-AA66-DF336C7B4CD0}"/>
      </w:docPartPr>
      <w:docPartBody>
        <w:p w:rsidR="000E4BCC" w:rsidRDefault="000E4BCC" w:rsidP="000E4BCC">
          <w:pPr>
            <w:pStyle w:val="E1975BD9108C4DA49907E2E217DF6BD8"/>
          </w:pPr>
          <w:r w:rsidRPr="00007929">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AC"/>
    <w:rsid w:val="00094587"/>
    <w:rsid w:val="000D37D5"/>
    <w:rsid w:val="000E4BCC"/>
    <w:rsid w:val="0017500F"/>
    <w:rsid w:val="002D3B1A"/>
    <w:rsid w:val="00315429"/>
    <w:rsid w:val="00620978"/>
    <w:rsid w:val="00624F9D"/>
    <w:rsid w:val="008C550C"/>
    <w:rsid w:val="009F0D02"/>
    <w:rsid w:val="00AA6CAC"/>
    <w:rsid w:val="00AD412B"/>
    <w:rsid w:val="00B81141"/>
    <w:rsid w:val="00BB64CB"/>
    <w:rsid w:val="00F1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BCC"/>
    <w:rPr>
      <w:color w:val="808080"/>
    </w:rPr>
  </w:style>
  <w:style w:type="character" w:styleId="Hyperlink">
    <w:name w:val="Hyperlink"/>
    <w:basedOn w:val="DefaultParagraphFont"/>
    <w:uiPriority w:val="99"/>
    <w:unhideWhenUsed/>
    <w:rsid w:val="00AA6CAC"/>
    <w:rPr>
      <w:color w:val="0000FF"/>
      <w:u w:val="single"/>
    </w:rPr>
  </w:style>
  <w:style w:type="paragraph" w:customStyle="1" w:styleId="743EC7F254A7470CA5EDD2A7AC8037C4">
    <w:name w:val="743EC7F254A7470CA5EDD2A7AC8037C4"/>
    <w:rsid w:val="000E4BCC"/>
    <w:pPr>
      <w:spacing w:after="0" w:line="240" w:lineRule="auto"/>
    </w:pPr>
    <w:rPr>
      <w:rFonts w:ascii="Times New Roman" w:hAnsi="Times New Roman" w:cs="Times New Roman"/>
    </w:rPr>
  </w:style>
  <w:style w:type="paragraph" w:customStyle="1" w:styleId="2C46BB3312804EC5AF6A3C7614E3A309">
    <w:name w:val="2C46BB3312804EC5AF6A3C7614E3A309"/>
    <w:rsid w:val="000E4BCC"/>
    <w:pPr>
      <w:spacing w:after="0" w:line="240" w:lineRule="auto"/>
    </w:pPr>
    <w:rPr>
      <w:rFonts w:ascii="Times New Roman" w:hAnsi="Times New Roman" w:cs="Times New Roman"/>
    </w:rPr>
  </w:style>
  <w:style w:type="paragraph" w:customStyle="1" w:styleId="6A02F14AE5BC4F568BCC10DDC47C16B6">
    <w:name w:val="6A02F14AE5BC4F568BCC10DDC47C16B6"/>
    <w:rsid w:val="000E4BCC"/>
    <w:pPr>
      <w:spacing w:after="0" w:line="240" w:lineRule="auto"/>
    </w:pPr>
    <w:rPr>
      <w:rFonts w:ascii="Times New Roman" w:hAnsi="Times New Roman" w:cs="Times New Roman"/>
    </w:rPr>
  </w:style>
  <w:style w:type="paragraph" w:customStyle="1" w:styleId="94BBD3C5749B487C9F55B6C73F42F545">
    <w:name w:val="94BBD3C5749B487C9F55B6C73F42F545"/>
    <w:rsid w:val="000E4BCC"/>
    <w:pPr>
      <w:spacing w:after="0" w:line="240" w:lineRule="auto"/>
    </w:pPr>
    <w:rPr>
      <w:rFonts w:ascii="Times New Roman" w:hAnsi="Times New Roman" w:cs="Times New Roman"/>
    </w:rPr>
  </w:style>
  <w:style w:type="paragraph" w:customStyle="1" w:styleId="2F1A9EC4C779498E8E7F487079E9746E">
    <w:name w:val="2F1A9EC4C779498E8E7F487079E9746E"/>
    <w:rsid w:val="000E4BCC"/>
    <w:pPr>
      <w:spacing w:after="0" w:line="240" w:lineRule="auto"/>
    </w:pPr>
    <w:rPr>
      <w:rFonts w:ascii="Times New Roman" w:hAnsi="Times New Roman" w:cs="Times New Roman"/>
    </w:rPr>
  </w:style>
  <w:style w:type="paragraph" w:customStyle="1" w:styleId="8C92A56B240F4AD5B6A256B59AB03C0A">
    <w:name w:val="8C92A56B240F4AD5B6A256B59AB03C0A"/>
    <w:rsid w:val="000E4BCC"/>
    <w:pPr>
      <w:spacing w:after="0" w:line="240" w:lineRule="auto"/>
    </w:pPr>
    <w:rPr>
      <w:rFonts w:ascii="Times New Roman" w:hAnsi="Times New Roman" w:cs="Times New Roman"/>
    </w:rPr>
  </w:style>
  <w:style w:type="paragraph" w:customStyle="1" w:styleId="B9C1A09EF4464DBFA2C192C5223BDE6F">
    <w:name w:val="B9C1A09EF4464DBFA2C192C5223BDE6F"/>
    <w:rsid w:val="000E4BCC"/>
    <w:pPr>
      <w:spacing w:after="0" w:line="240" w:lineRule="auto"/>
    </w:pPr>
    <w:rPr>
      <w:rFonts w:ascii="Times New Roman" w:hAnsi="Times New Roman" w:cs="Times New Roman"/>
    </w:rPr>
  </w:style>
  <w:style w:type="paragraph" w:customStyle="1" w:styleId="8DF71AA9911047C9BF9050BE06DAE5BA">
    <w:name w:val="8DF71AA9911047C9BF9050BE06DAE5BA"/>
    <w:rsid w:val="000E4BCC"/>
    <w:pPr>
      <w:spacing w:after="0" w:line="240" w:lineRule="auto"/>
    </w:pPr>
    <w:rPr>
      <w:rFonts w:ascii="Times New Roman" w:hAnsi="Times New Roman" w:cs="Times New Roman"/>
    </w:rPr>
  </w:style>
  <w:style w:type="paragraph" w:customStyle="1" w:styleId="B35BBC21638B47F39853E200913FBB1A">
    <w:name w:val="B35BBC21638B47F39853E200913FBB1A"/>
    <w:rsid w:val="000E4BCC"/>
    <w:pPr>
      <w:spacing w:after="0" w:line="240" w:lineRule="auto"/>
    </w:pPr>
    <w:rPr>
      <w:rFonts w:ascii="Times New Roman" w:hAnsi="Times New Roman" w:cs="Times New Roman"/>
    </w:rPr>
  </w:style>
  <w:style w:type="paragraph" w:customStyle="1" w:styleId="55485ED896604773AC01DF9C8B10D07E">
    <w:name w:val="55485ED896604773AC01DF9C8B10D07E"/>
    <w:rsid w:val="000E4BCC"/>
    <w:pPr>
      <w:spacing w:after="0" w:line="240" w:lineRule="auto"/>
    </w:pPr>
    <w:rPr>
      <w:rFonts w:ascii="Times New Roman" w:hAnsi="Times New Roman" w:cs="Times New Roman"/>
    </w:rPr>
  </w:style>
  <w:style w:type="paragraph" w:customStyle="1" w:styleId="EBCC258E0DC441F4BDCDB39274AB90BD">
    <w:name w:val="EBCC258E0DC441F4BDCDB39274AB90BD"/>
    <w:rsid w:val="000E4BCC"/>
    <w:pPr>
      <w:spacing w:after="0" w:line="240" w:lineRule="auto"/>
    </w:pPr>
    <w:rPr>
      <w:rFonts w:ascii="Times New Roman" w:hAnsi="Times New Roman" w:cs="Times New Roman"/>
    </w:rPr>
  </w:style>
  <w:style w:type="paragraph" w:customStyle="1" w:styleId="AC8E453566AA41848B028735B3C1D819">
    <w:name w:val="AC8E453566AA41848B028735B3C1D819"/>
    <w:rsid w:val="000E4BCC"/>
    <w:pPr>
      <w:spacing w:after="0" w:line="240" w:lineRule="auto"/>
    </w:pPr>
    <w:rPr>
      <w:rFonts w:ascii="Times New Roman" w:hAnsi="Times New Roman" w:cs="Times New Roman"/>
    </w:rPr>
  </w:style>
  <w:style w:type="paragraph" w:customStyle="1" w:styleId="80648BCBC3D2432B9EF1A81F0CFEB506">
    <w:name w:val="80648BCBC3D2432B9EF1A81F0CFEB506"/>
    <w:rsid w:val="000E4BCC"/>
    <w:pPr>
      <w:spacing w:after="0" w:line="240" w:lineRule="auto"/>
    </w:pPr>
    <w:rPr>
      <w:rFonts w:ascii="Times New Roman" w:hAnsi="Times New Roman" w:cs="Times New Roman"/>
    </w:rPr>
  </w:style>
  <w:style w:type="paragraph" w:customStyle="1" w:styleId="764E82AE9B8848E89A645A2BE747E27C">
    <w:name w:val="764E82AE9B8848E89A645A2BE747E27C"/>
    <w:rsid w:val="000E4BCC"/>
    <w:pPr>
      <w:spacing w:after="0" w:line="240" w:lineRule="auto"/>
    </w:pPr>
    <w:rPr>
      <w:rFonts w:ascii="Times New Roman" w:hAnsi="Times New Roman" w:cs="Times New Roman"/>
    </w:rPr>
  </w:style>
  <w:style w:type="paragraph" w:customStyle="1" w:styleId="9D3470D03DDA4F908CC9A6E38BF8B817">
    <w:name w:val="9D3470D03DDA4F908CC9A6E38BF8B817"/>
    <w:rsid w:val="000E4BCC"/>
    <w:pPr>
      <w:spacing w:after="0" w:line="240" w:lineRule="auto"/>
    </w:pPr>
    <w:rPr>
      <w:rFonts w:ascii="Times New Roman" w:hAnsi="Times New Roman" w:cs="Times New Roman"/>
    </w:rPr>
  </w:style>
  <w:style w:type="paragraph" w:customStyle="1" w:styleId="0686723ABA0446A9A9D9306D8C34CD8C">
    <w:name w:val="0686723ABA0446A9A9D9306D8C34CD8C"/>
    <w:rsid w:val="000E4BCC"/>
    <w:pPr>
      <w:spacing w:after="0" w:line="240" w:lineRule="auto"/>
    </w:pPr>
    <w:rPr>
      <w:rFonts w:ascii="Times New Roman" w:hAnsi="Times New Roman" w:cs="Times New Roman"/>
    </w:rPr>
  </w:style>
  <w:style w:type="paragraph" w:customStyle="1" w:styleId="E1975BD9108C4DA49907E2E217DF6BD8">
    <w:name w:val="E1975BD9108C4DA49907E2E217DF6BD8"/>
    <w:rsid w:val="000E4B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1481-DFE4-4EE4-9360-41DCEAEB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Bradley Cox</cp:lastModifiedBy>
  <cp:revision>5</cp:revision>
  <dcterms:created xsi:type="dcterms:W3CDTF">2024-09-30T15:40:00Z</dcterms:created>
  <dcterms:modified xsi:type="dcterms:W3CDTF">2024-09-30T20:06:00Z</dcterms:modified>
</cp:coreProperties>
</file>