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Standard Operating Procedure (SOP) for Tool-Related Activities (Knives &amp; Woodsaws)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Description &amp; Scope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This SOP outlines the procedures for safely conducting tool-based activities at KOA – Karearea Outdoor Adventures. It applies to all activities involving the use of knives, woodsaws, and similar cutting tools. The goal is to promote safe and respectful tool use while minimizing the risk of injury or environmental harm.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Key Potential Risks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Cuts or lacerations from improper tool use.</w:t>
        <w:br w:type="textWrapping"/>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Inappropriate or unsafe behavior with tools.</w:t>
        <w:br w:type="textWrapping"/>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Fatigue leading to reduced attention and increased risk.</w:t>
        <w:br w:type="textWrapping"/>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Trip hazards from scattered gear or branches.</w:t>
        <w:br w:type="textWrapping"/>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Environmental damage from irresponsible tool use.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Instructor Pre-Requisites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First Aid Certification: All instructors must hold a current First Aid certification, including CPR.</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Tool Safety Training: Instructors must complete KOA’s training for knife and saw safety.Experience: At least one instructor must have experience leading safe tool use in outdoor settings.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Equipment</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Participant Gear: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Close-fitting clothing (no loose sleeves).</w:t>
        <w:br w:type="textWrapping"/>
        <w:t xml:space="preserve">- Sturdy closed-toe footwear.</w:t>
        <w:br w:type="textWrapping"/>
        <w:t xml:space="preserve">- Water bottle.</w:t>
        <w:br w:type="textWrapping"/>
        <w:t xml:space="preserve">- Sun protection (hat, sunscreen).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Instructor Gear: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Spare tools (knives, saws). - First Aid Kit (with supplies for cuts and splinters). - Communication devices. - Rubbish collection bags.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Participant Medical Declarations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Collect and review medical info before the session.</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Guidelines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Instructor-to-Participant Ratio:</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1:</w:t>
      </w:r>
      <w:r w:rsidDel="00000000" w:rsidR="00000000" w:rsidRPr="00000000">
        <w:rPr>
          <w:rtl w:val="0"/>
        </w:rPr>
        <w:t xml:space="preserve">5</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for tool-related activities.</w:t>
        <w:br w:type="textWrapping"/>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Group Size: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Max </w:t>
      </w:r>
      <w:r w:rsidDel="00000000" w:rsidR="00000000" w:rsidRPr="00000000">
        <w:rPr>
          <w:rtl w:val="0"/>
        </w:rPr>
        <w:t xml:space="preserve">10</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participants per session.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Before Activity</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Site Inspection: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Clear area of tripping hazards, ensure good lighting and spacing.</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Gear Check:</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Ensure tools are sharp and in safe working condition. Confirm all safety gear is present.</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Participant Assessment: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Ensure participants are physically and emotionally ready.</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Emergency Preparedness: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Review emergency plan, assign a leader, confirm comms devices are working.</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Safety Briefing</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Explain </w:t>
      </w:r>
      <w:r w:rsidDel="00000000" w:rsidR="00000000" w:rsidRPr="00000000">
        <w:rPr>
          <w:rtl w:val="0"/>
        </w:rPr>
        <w:t xml:space="preserve">the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purpose of the activity and introduce each tool.</w:t>
        <w:br w:type="textWrapping"/>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Demonstrate safe tool handling and passing.</w:t>
        <w:br w:type="textWrapping"/>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Outline boundaries and </w:t>
      </w:r>
      <w:r w:rsidDel="00000000" w:rsidR="00000000" w:rsidRPr="00000000">
        <w:rPr>
          <w:rtl w:val="0"/>
        </w:rPr>
        <w:t xml:space="preserve">behaviour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expectations.</w:t>
        <w:br w:type="textWrapping"/>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tl w:val="0"/>
        </w:rPr>
        <w:t xml:space="preserve">Emphasise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focus, safe cutting direction, and appropriate posture.</w:t>
        <w:br w:type="textWrapping"/>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Discuss what to do if someone feels unsafe or is injured.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During Activity</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Supervision: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Maintain constant visual contact. Stay close to those using tools.</w:t>
        <w:br w:type="textWrapping"/>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Instruction: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Provide individual coaching as needed. Pause the group to re-brief if needed.</w:t>
        <w:br w:type="textWrapping"/>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Tool Use: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Tools are used in a kneeling position or seated. Tools are only used within a designated zone.</w:t>
        <w:br w:type="textWrapping"/>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Environment: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Monitor for developing hazards like wind, fatigue, or dehydration.</w:t>
        <w:br w:type="textWrapping"/>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Communication: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Use clear instructions and positive reinforcement.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After Activity</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Tool Collection: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All tools counted and cleaned. Blades checked for damage.</w:t>
        <w:br w:type="textWrapping"/>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Site Check:</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Remove shavings, wood debris, and litter. Restore site as needed.</w:t>
        <w:br w:type="textWrapping"/>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Participant Care: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Provide first aid if needed. Offer debrief, water, and rest.</w:t>
        <w:br w:type="textWrapping"/>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Debrief:</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Review what went well and areas to improve.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Emergency Response Plan</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 case of injury: - Cuts: Apply pressure, clean wound, dress, and assess if further treatment is required. - Serious injury: Call 111 and follow KOA Emergency Response Guide.</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Session Specific Participant Details/Register: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All participants including leaders, assistants, parents, helpers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By: Date:</w:t>
      </w:r>
    </w:p>
    <w:tbl>
      <w:tblPr>
        <w:tblStyle w:val="Table1"/>
        <w:tblW w:w="7918.0" w:type="dxa"/>
        <w:jc w:val="left"/>
        <w:tblInd w:w="-108.0" w:type="dxa"/>
        <w:tblLayout w:type="fixed"/>
        <w:tblLook w:val="0020"/>
      </w:tblPr>
      <w:tblGrid>
        <w:gridCol w:w="1697"/>
        <w:gridCol w:w="565"/>
        <w:gridCol w:w="1791"/>
        <w:gridCol w:w="848"/>
        <w:gridCol w:w="660"/>
        <w:gridCol w:w="2357"/>
        <w:tblGridChange w:id="0">
          <w:tblGrid>
            <w:gridCol w:w="1697"/>
            <w:gridCol w:w="565"/>
            <w:gridCol w:w="1791"/>
            <w:gridCol w:w="848"/>
            <w:gridCol w:w="660"/>
            <w:gridCol w:w="2357"/>
          </w:tblGrid>
        </w:tblGridChange>
      </w:tblGrid>
      <w:tr>
        <w:trPr>
          <w:cantSplit w:val="0"/>
          <w:tblHeader w:val="1"/>
        </w:trPr>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Participant Name</w:t>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Role</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Emergency Contact</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Address</w:t>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Phone</w:t>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Critical Personal Info</w:t>
            </w:r>
          </w:p>
        </w:tc>
      </w:tr>
    </w:tbl>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General Risk Assessment – Tool Use (Knives &amp; Woodsaws)</w:t>
      </w:r>
      <w:r w:rsidDel="00000000" w:rsidR="00000000" w:rsidRPr="00000000">
        <w:rPr>
          <w:rtl w:val="0"/>
        </w:rPr>
      </w:r>
    </w:p>
    <w:tbl>
      <w:tblPr>
        <w:tblStyle w:val="Table2"/>
        <w:tblW w:w="9435.0" w:type="dxa"/>
        <w:jc w:val="left"/>
        <w:tblInd w:w="-108.0" w:type="dxa"/>
        <w:tblLayout w:type="fixed"/>
        <w:tblLook w:val="0020"/>
      </w:tblPr>
      <w:tblGrid>
        <w:gridCol w:w="1035"/>
        <w:gridCol w:w="1170"/>
        <w:gridCol w:w="1035"/>
        <w:gridCol w:w="2445"/>
        <w:gridCol w:w="1215"/>
        <w:gridCol w:w="990"/>
        <w:gridCol w:w="1545"/>
        <w:tblGridChange w:id="0">
          <w:tblGrid>
            <w:gridCol w:w="1035"/>
            <w:gridCol w:w="1170"/>
            <w:gridCol w:w="1035"/>
            <w:gridCol w:w="2445"/>
            <w:gridCol w:w="1215"/>
            <w:gridCol w:w="990"/>
            <w:gridCol w:w="1545"/>
          </w:tblGrid>
        </w:tblGridChange>
      </w:tblGrid>
      <w:tr>
        <w:trPr>
          <w:cantSplit w:val="0"/>
          <w:tblHeader w:val="1"/>
        </w:trPr>
        <w:tc>
          <w:tcPr>
            <w:shd w:fill="999999"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Harm</w:t>
            </w:r>
          </w:p>
        </w:tc>
        <w:tc>
          <w:tcPr>
            <w:shd w:fill="999999"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Hazard</w:t>
            </w:r>
          </w:p>
        </w:tc>
        <w:tc>
          <w:tcPr>
            <w:shd w:fill="999999"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Risk Rating</w:t>
            </w:r>
          </w:p>
        </w:tc>
        <w:tc>
          <w:tcPr>
            <w:shd w:fill="999999"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Controls</w:t>
            </w:r>
          </w:p>
        </w:tc>
        <w:tc>
          <w:tcPr>
            <w:shd w:fill="999999"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Who</w:t>
            </w:r>
          </w:p>
        </w:tc>
        <w:tc>
          <w:tcPr>
            <w:shd w:fill="999999" w:val="cle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Check</w:t>
            </w:r>
          </w:p>
        </w:tc>
        <w:tc>
          <w:tcPr>
            <w:shd w:fill="999999"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Residual Risk</w:t>
            </w:r>
          </w:p>
        </w:tc>
      </w:tr>
      <w:tr>
        <w:trPr>
          <w:cantSplit w:val="0"/>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Cuts or lacerations</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Incorrect tool use</w:t>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High</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Tool safety briefing and demonstration (m). Only use tools under supervision (m). Use safe techniques and cutting angles (m).</w:t>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Leader</w:t>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Low</w:t>
            </w:r>
          </w:p>
        </w:tc>
      </w:tr>
      <w:tr>
        <w:trPr>
          <w:cantSplit w:val="0"/>
          <w:tblHeader w:val="0"/>
        </w:trPr>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Cuts from contact with other’s tools</w:t>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Poor spacing or supervision</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Medium</w:t>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Designate safe zones for tool use. Use clear visual boundaries.</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Leader</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Low</w:t>
            </w:r>
          </w:p>
        </w:tc>
      </w:tr>
      <w:tr>
        <w:trPr>
          <w:cantSplit w:val="0"/>
          <w:tblHeader w:val="0"/>
        </w:trPr>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Trips or falls</w:t>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Tools or wood scattered on ground</w:t>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Medium</w:t>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Keep workspaces clear. Use tool storage areas.</w:t>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Participants &amp; Leader</w:t>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Low</w:t>
            </w:r>
          </w:p>
        </w:tc>
      </w:tr>
      <w:tr>
        <w:trPr>
          <w:cantSplit w:val="0"/>
          <w:tblHeader w:val="0"/>
        </w:trPr>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Fatigue-related injury</w:t>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Long sessions or poor hydration</w:t>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Medium</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Schedule breaks. Remind to drink water.</w:t>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Leader</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Low</w:t>
            </w:r>
          </w:p>
        </w:tc>
      </w:tr>
      <w:tr>
        <w:trPr>
          <w:cantSplit w:val="0"/>
          <w:tblHeader w:val="0"/>
        </w:trPr>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Emotional distress</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Anxiety around sharp tools</w:t>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Low</w:t>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Supportive environment. Encourage step-by-step confidence building.</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Leader</w:t>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Low</w:t>
            </w:r>
          </w:p>
        </w:tc>
      </w:tr>
      <w:tr>
        <w:trPr>
          <w:cantSplit w:val="0"/>
          <w:tblHeader w:val="0"/>
        </w:trPr>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Environmental impact</w:t>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Trees damaged or site degraded</w:t>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Medium</w:t>
            </w:r>
          </w:p>
        </w:tc>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Teach responsible harvesting and tool use. Follow Leave No Trace.</w:t>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Leader</w:t>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Low</w:t>
            </w:r>
          </w:p>
        </w:tc>
      </w:tr>
    </w:tbl>
    <w:p w:rsidR="00000000" w:rsidDel="00000000" w:rsidP="00000000" w:rsidRDefault="00000000" w:rsidRPr="00000000" w14:paraId="000000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Session Specific Site Hazard Analysis:</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By: Date:</w:t>
      </w:r>
    </w:p>
    <w:tbl>
      <w:tblPr>
        <w:tblStyle w:val="Table3"/>
        <w:tblW w:w="7920.0" w:type="dxa"/>
        <w:jc w:val="left"/>
        <w:tblInd w:w="-108.0" w:type="dxa"/>
        <w:tblLayout w:type="fixed"/>
        <w:tblLook w:val="0020"/>
      </w:tblPr>
      <w:tblGrid>
        <w:gridCol w:w="3960"/>
        <w:gridCol w:w="3960"/>
        <w:tblGridChange w:id="0">
          <w:tblGrid>
            <w:gridCol w:w="3960"/>
            <w:gridCol w:w="3960"/>
          </w:tblGrid>
        </w:tblGridChange>
      </w:tblGrid>
      <w:tr>
        <w:trPr>
          <w:cantSplit w:val="0"/>
          <w:tblHeader w:val="1"/>
        </w:trPr>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Site Specific Hazards</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Management</w:t>
            </w:r>
          </w:p>
        </w:tc>
      </w:tr>
    </w:tbl>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Session Specific Leadership and Supervision Plan:</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By: Date:</w:t>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Who is in charge:</w:t>
        <w:br w:type="textWrapping"/>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Assistants:</w:t>
        <w:br w:type="textWrapping"/>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Staff Competency Notes:</w:t>
        <w:br w:type="textWrapping"/>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Group members requiring specific strategies:</w:t>
      </w:r>
    </w:p>
    <w:p w:rsidR="00000000" w:rsidDel="00000000" w:rsidP="00000000" w:rsidRDefault="00000000" w:rsidRPr="00000000" w14:paraId="0000007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Session Specific Site/Area Map:</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Map area to include: Activity zones, tool use areas, hazard zones, toilets, emergency access/evacuation points.</w:t>
      </w:r>
    </w:p>
    <w:p w:rsidR="00000000" w:rsidDel="00000000" w:rsidP="00000000" w:rsidRDefault="00000000" w:rsidRPr="00000000" w14:paraId="000000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Session Specific Resources and Equipment:</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By: Date:</w:t>
      </w:r>
    </w:p>
    <w:tbl>
      <w:tblPr>
        <w:tblStyle w:val="Table4"/>
        <w:tblW w:w="7920.0" w:type="dxa"/>
        <w:jc w:val="left"/>
        <w:tblInd w:w="-108.0" w:type="dxa"/>
        <w:tblLayout w:type="fixed"/>
        <w:tblLook w:val="0020"/>
      </w:tblPr>
      <w:tblGrid>
        <w:gridCol w:w="2640"/>
        <w:gridCol w:w="2640"/>
        <w:gridCol w:w="2640"/>
        <w:tblGridChange w:id="0">
          <w:tblGrid>
            <w:gridCol w:w="2640"/>
            <w:gridCol w:w="2640"/>
            <w:gridCol w:w="2640"/>
          </w:tblGrid>
        </w:tblGridChange>
      </w:tblGrid>
      <w:tr>
        <w:trPr>
          <w:cantSplit w:val="0"/>
          <w:tblHeader w:val="1"/>
        </w:trPr>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Participant Items</w:t>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Check</w:t>
            </w:r>
          </w:p>
        </w:tc>
      </w:tr>
      <w:tr>
        <w:trPr>
          <w:cantSplit w:val="0"/>
          <w:tblHeader w:val="0"/>
        </w:trPr>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Closed-toe shoes</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Water bottle</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Sunhat/sunscreen</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7">
      <w:pPr>
        <w:rPr/>
      </w:pPr>
      <w:r w:rsidDel="00000000" w:rsidR="00000000" w:rsidRPr="00000000">
        <w:rPr>
          <w:rtl w:val="0"/>
        </w:rPr>
      </w:r>
    </w:p>
    <w:tbl>
      <w:tblPr>
        <w:tblStyle w:val="Table5"/>
        <w:tblW w:w="7920.0" w:type="dxa"/>
        <w:jc w:val="left"/>
        <w:tblInd w:w="-108.0" w:type="dxa"/>
        <w:tblLayout w:type="fixed"/>
        <w:tblLook w:val="0020"/>
      </w:tblPr>
      <w:tblGrid>
        <w:gridCol w:w="2640"/>
        <w:gridCol w:w="2640"/>
        <w:gridCol w:w="2640"/>
        <w:tblGridChange w:id="0">
          <w:tblGrid>
            <w:gridCol w:w="2640"/>
            <w:gridCol w:w="2640"/>
            <w:gridCol w:w="2640"/>
          </w:tblGrid>
        </w:tblGridChange>
      </w:tblGrid>
      <w:tr>
        <w:trPr>
          <w:cantSplit w:val="0"/>
          <w:tblHeader w:val="1"/>
        </w:trPr>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Group Items</w:t>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Check</w:t>
            </w:r>
          </w:p>
        </w:tc>
      </w:tr>
      <w:tr>
        <w:trPr>
          <w:cantSplit w:val="0"/>
          <w:tblHeader w:val="0"/>
        </w:trPr>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Knives</w:t>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Woodsaws</w:t>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First Aid Kit</w:t>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Comms device</w:t>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PPE (if needed)</w:t>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36"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paragraph" w:styleId="Subtitle">
    <w:name w:val="Subtitle"/>
    <w:basedOn w:val="Normal"/>
    <w:next w:val="Normal"/>
    <w:pPr>
      <w:spacing w:after="80" w:line="240" w:lineRule="auto"/>
      <w:jc w:val="center"/>
    </w:pPr>
    <w:rPr>
      <w:rFonts w:ascii="Play" w:cs="Play" w:eastAsia="Play" w:hAnsi="Play"/>
      <w:sz w:val="28"/>
      <w:szCs w:val="28"/>
    </w:rPr>
  </w:style>
  <w:style w:type="table" w:styleId="Table1">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3">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4">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5">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