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9118D" w14:textId="77777777" w:rsidR="00BA487C" w:rsidRDefault="00BA487C" w:rsidP="008B61A3">
      <w:pPr>
        <w:jc w:val="center"/>
        <w:rPr>
          <w:b/>
          <w:bCs/>
          <w:sz w:val="32"/>
          <w:szCs w:val="32"/>
        </w:rPr>
      </w:pPr>
    </w:p>
    <w:p w14:paraId="698913A2" w14:textId="7C0FB0A8" w:rsidR="008B61A3" w:rsidRPr="008B61A3" w:rsidRDefault="008B61A3" w:rsidP="008B61A3">
      <w:pPr>
        <w:jc w:val="center"/>
        <w:rPr>
          <w:b/>
          <w:bCs/>
          <w:sz w:val="32"/>
          <w:szCs w:val="32"/>
        </w:rPr>
      </w:pPr>
      <w:r w:rsidRPr="008B61A3">
        <w:rPr>
          <w:b/>
          <w:bCs/>
          <w:sz w:val="32"/>
          <w:szCs w:val="32"/>
        </w:rPr>
        <w:t>Christian Day School and Preschool</w:t>
      </w:r>
    </w:p>
    <w:p w14:paraId="4AC32A88" w14:textId="77777777" w:rsidR="008B61A3" w:rsidRDefault="008B61A3" w:rsidP="008B61A3">
      <w:pPr>
        <w:jc w:val="center"/>
        <w:rPr>
          <w:b/>
          <w:bCs/>
          <w:sz w:val="32"/>
          <w:szCs w:val="32"/>
        </w:rPr>
      </w:pPr>
      <w:r w:rsidRPr="008B61A3">
        <w:rPr>
          <w:b/>
          <w:bCs/>
          <w:sz w:val="32"/>
          <w:szCs w:val="32"/>
        </w:rPr>
        <w:t>Supplemental Governance Resource</w:t>
      </w:r>
    </w:p>
    <w:p w14:paraId="6A901332" w14:textId="77777777" w:rsidR="008B61A3" w:rsidRPr="008B61A3" w:rsidRDefault="008B61A3" w:rsidP="008B61A3">
      <w:pPr>
        <w:rPr>
          <w:szCs w:val="24"/>
        </w:rPr>
      </w:pPr>
    </w:p>
    <w:p w14:paraId="645E1B4C"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b/>
          <w:bCs/>
          <w:i/>
          <w:iCs/>
          <w:szCs w:val="24"/>
        </w:rPr>
      </w:pPr>
      <w:r w:rsidRPr="008B61A3">
        <w:rPr>
          <w:b/>
          <w:bCs/>
          <w:i/>
          <w:iCs/>
          <w:szCs w:val="24"/>
        </w:rPr>
        <w:t>Purpose and Use</w:t>
      </w:r>
    </w:p>
    <w:p w14:paraId="094A29E6"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This optional resource is intended for a congregation that operates, or is considering operating, a Christian day school or preschool as a ministry of the congregation. In this resource, either ministry is referred to as the “school.”</w:t>
      </w:r>
    </w:p>
    <w:p w14:paraId="217702E2"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p>
    <w:p w14:paraId="7D36169F"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This resource assumes that the school is operated directly by the congregation. A school operated jointly with another congregation, through an association, or as a separate legal entity will require different provisions and appropriate District and legal consultation.</w:t>
      </w:r>
    </w:p>
    <w:p w14:paraId="067E12EE"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p>
    <w:p w14:paraId="1F0EC933"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Because the Sample Bylaw models use different governance structures, each congregation should select the appropriate terminology—Church Council, Board of Directors, or another authorized title—and use it consistently.</w:t>
      </w:r>
    </w:p>
    <w:p w14:paraId="464F1768"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p>
    <w:p w14:paraId="154971B0"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If adopted, this resource should ordinarily be placed in the Bylaws as a separate article following the article governing the Church Council or Board of Directors. Detailed operational matters should remain in congregational policies, procedures, and handbooks.</w:t>
      </w:r>
    </w:p>
    <w:p w14:paraId="70122FE5"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p>
    <w:p w14:paraId="3D9B1D57"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A congregation using this resource should also retain the applicable Christian education language in Article II of the Sample Constitution. This resource does not replace applicable law, licensing or accreditation requirements, Synod requirements governing called workers, or the terms of any Divine Call.</w:t>
      </w:r>
    </w:p>
    <w:p w14:paraId="068F872B" w14:textId="77777777" w:rsidR="008B61A3" w:rsidRPr="008B61A3" w:rsidRDefault="008B61A3" w:rsidP="008B61A3">
      <w:pPr>
        <w:rPr>
          <w:szCs w:val="24"/>
        </w:rPr>
      </w:pPr>
    </w:p>
    <w:p w14:paraId="02C1797C" w14:textId="77777777" w:rsidR="008B61A3" w:rsidRPr="008B61A3" w:rsidRDefault="008B61A3" w:rsidP="008B61A3">
      <w:pPr>
        <w:rPr>
          <w:b/>
          <w:bCs/>
          <w:sz w:val="28"/>
          <w:szCs w:val="28"/>
        </w:rPr>
      </w:pPr>
      <w:r w:rsidRPr="008B61A3">
        <w:rPr>
          <w:b/>
          <w:bCs/>
          <w:sz w:val="28"/>
          <w:szCs w:val="28"/>
        </w:rPr>
        <w:t>Section 1. Ministry of the Congregation</w:t>
      </w:r>
    </w:p>
    <w:p w14:paraId="535E4C95" w14:textId="77777777" w:rsidR="008B61A3" w:rsidRDefault="008B61A3" w:rsidP="008B61A3">
      <w:pPr>
        <w:rPr>
          <w:sz w:val="28"/>
          <w:szCs w:val="28"/>
        </w:rPr>
      </w:pPr>
      <w:r w:rsidRPr="008B61A3">
        <w:rPr>
          <w:sz w:val="28"/>
          <w:szCs w:val="28"/>
        </w:rPr>
        <w:t>The school shall be a ministry of the congregation. It shall operate under the ultimate authority of the Voters Assembly and the governance and oversight of the Church Council or Board of Directors, subject to the Constitution and Bylaws.</w:t>
      </w:r>
    </w:p>
    <w:p w14:paraId="1F17FCE5" w14:textId="77777777" w:rsidR="008B61A3" w:rsidRPr="008B61A3" w:rsidRDefault="008B61A3" w:rsidP="008B61A3">
      <w:pPr>
        <w:rPr>
          <w:sz w:val="28"/>
          <w:szCs w:val="28"/>
        </w:rPr>
      </w:pPr>
    </w:p>
    <w:p w14:paraId="63ACD55C" w14:textId="77777777" w:rsidR="008B61A3" w:rsidRPr="008B61A3" w:rsidRDefault="008B61A3" w:rsidP="008B61A3">
      <w:pPr>
        <w:rPr>
          <w:b/>
          <w:bCs/>
          <w:sz w:val="28"/>
          <w:szCs w:val="28"/>
        </w:rPr>
      </w:pPr>
      <w:r w:rsidRPr="008B61A3">
        <w:rPr>
          <w:b/>
          <w:bCs/>
          <w:sz w:val="28"/>
          <w:szCs w:val="28"/>
        </w:rPr>
        <w:t>Section 2. Purpose</w:t>
      </w:r>
    </w:p>
    <w:p w14:paraId="7882041C" w14:textId="77777777" w:rsidR="008B61A3" w:rsidRDefault="008B61A3" w:rsidP="008B61A3">
      <w:pPr>
        <w:rPr>
          <w:sz w:val="28"/>
          <w:szCs w:val="28"/>
        </w:rPr>
      </w:pPr>
      <w:r w:rsidRPr="008B61A3">
        <w:rPr>
          <w:sz w:val="28"/>
          <w:szCs w:val="28"/>
        </w:rPr>
        <w:t>The school shall assist parents in the Christian education of their children by providing education grounded in the Holy Scriptures and the Lutheran Confessions as set forth in Article III of the Constitution and consistent with the mission of the congregation.</w:t>
      </w:r>
    </w:p>
    <w:p w14:paraId="0E3DE6AB" w14:textId="77777777" w:rsidR="008B61A3" w:rsidRPr="008B61A3" w:rsidRDefault="008B61A3" w:rsidP="008B61A3">
      <w:pPr>
        <w:rPr>
          <w:sz w:val="28"/>
          <w:szCs w:val="28"/>
        </w:rPr>
      </w:pPr>
    </w:p>
    <w:p w14:paraId="2EE49046" w14:textId="77777777" w:rsidR="008B61A3" w:rsidRPr="008B61A3" w:rsidRDefault="008B61A3" w:rsidP="008B61A3">
      <w:pPr>
        <w:rPr>
          <w:b/>
          <w:bCs/>
          <w:sz w:val="28"/>
          <w:szCs w:val="28"/>
        </w:rPr>
      </w:pPr>
      <w:r w:rsidRPr="008B61A3">
        <w:rPr>
          <w:b/>
          <w:bCs/>
          <w:sz w:val="28"/>
          <w:szCs w:val="28"/>
        </w:rPr>
        <w:t>Section 3. Governance and Oversight</w:t>
      </w:r>
    </w:p>
    <w:p w14:paraId="117F88B3" w14:textId="77777777" w:rsidR="008B61A3" w:rsidRDefault="008B61A3" w:rsidP="008B61A3">
      <w:pPr>
        <w:rPr>
          <w:sz w:val="28"/>
          <w:szCs w:val="28"/>
        </w:rPr>
      </w:pPr>
      <w:r w:rsidRPr="008B61A3">
        <w:rPr>
          <w:sz w:val="28"/>
          <w:szCs w:val="28"/>
        </w:rPr>
        <w:t>The Church Council or Board of Directors shall provide for the governance, strategic direction, financial oversight, and accountability of the school. It may establish policies, appoint administrators and advisory committees, and delegate administrative responsibilities as necessary for the effective operation of the ministry.</w:t>
      </w:r>
    </w:p>
    <w:p w14:paraId="220070D2" w14:textId="77777777" w:rsidR="008B61A3" w:rsidRPr="008B61A3" w:rsidRDefault="008B61A3" w:rsidP="008B61A3">
      <w:pPr>
        <w:rPr>
          <w:sz w:val="28"/>
          <w:szCs w:val="28"/>
        </w:rPr>
      </w:pPr>
    </w:p>
    <w:p w14:paraId="64AC0880" w14:textId="77777777" w:rsidR="008B61A3" w:rsidRDefault="008B61A3" w:rsidP="008B61A3">
      <w:pPr>
        <w:rPr>
          <w:sz w:val="28"/>
          <w:szCs w:val="28"/>
        </w:rPr>
      </w:pPr>
      <w:r w:rsidRPr="008B61A3">
        <w:rPr>
          <w:sz w:val="28"/>
          <w:szCs w:val="28"/>
        </w:rPr>
        <w:lastRenderedPageBreak/>
        <w:t>The Pastor and Elders shall provide spiritual and doctrinal oversight in accordance with their responsibilities under the Constitution and Bylaws. Instruction, worship, and spiritual life within the school shall remain consistent with the doctrine and practice of the congregation.</w:t>
      </w:r>
    </w:p>
    <w:p w14:paraId="4CE025E9" w14:textId="77777777" w:rsidR="00BA487C" w:rsidRDefault="00BA487C" w:rsidP="008B61A3">
      <w:pPr>
        <w:rPr>
          <w:sz w:val="28"/>
          <w:szCs w:val="28"/>
        </w:rPr>
      </w:pPr>
    </w:p>
    <w:p w14:paraId="36CF0FA9" w14:textId="6E22ECB7" w:rsidR="008B61A3" w:rsidRPr="008B61A3" w:rsidRDefault="008B61A3" w:rsidP="008B61A3">
      <w:pPr>
        <w:rPr>
          <w:b/>
          <w:bCs/>
          <w:sz w:val="28"/>
          <w:szCs w:val="28"/>
        </w:rPr>
      </w:pPr>
      <w:r w:rsidRPr="008B61A3">
        <w:rPr>
          <w:b/>
          <w:bCs/>
          <w:sz w:val="28"/>
          <w:szCs w:val="28"/>
        </w:rPr>
        <w:t>Section 4. Teachers and Administrators</w:t>
      </w:r>
    </w:p>
    <w:p w14:paraId="40989538" w14:textId="77777777" w:rsidR="008B61A3" w:rsidRPr="008B61A3" w:rsidRDefault="008B61A3" w:rsidP="008B61A3">
      <w:pPr>
        <w:rPr>
          <w:sz w:val="28"/>
          <w:szCs w:val="28"/>
        </w:rPr>
      </w:pPr>
      <w:r w:rsidRPr="008B61A3">
        <w:rPr>
          <w:sz w:val="28"/>
          <w:szCs w:val="28"/>
        </w:rPr>
        <w:t>When a teaching or administrative position is to be filled through a Divine Call, the person called shall satisfy applicable Synod eligibility requirements, and the call shall be extended in accordance with the Constitution, Bylaws, and established call process of the congregation.</w:t>
      </w:r>
    </w:p>
    <w:p w14:paraId="38A1627B" w14:textId="77777777" w:rsidR="008B61A3" w:rsidRDefault="008B61A3" w:rsidP="008B61A3">
      <w:pPr>
        <w:rPr>
          <w:sz w:val="28"/>
          <w:szCs w:val="28"/>
        </w:rPr>
      </w:pPr>
      <w:r w:rsidRPr="008B61A3">
        <w:rPr>
          <w:sz w:val="28"/>
          <w:szCs w:val="28"/>
        </w:rPr>
        <w:t>The congregation may also employ or contract teachers, administrators, and other personnel who do not serve under a Divine Call. Their qualifications, responsibilities, and terms of service shall be established through appropriate policies, agreements, and position descriptions.</w:t>
      </w:r>
    </w:p>
    <w:p w14:paraId="0408C218" w14:textId="77777777" w:rsidR="008B61A3" w:rsidRPr="008B61A3" w:rsidRDefault="008B61A3" w:rsidP="008B61A3">
      <w:pPr>
        <w:rPr>
          <w:sz w:val="28"/>
          <w:szCs w:val="28"/>
        </w:rPr>
      </w:pPr>
    </w:p>
    <w:p w14:paraId="224BDA0F" w14:textId="77777777" w:rsidR="008B61A3" w:rsidRPr="008B61A3" w:rsidRDefault="008B61A3" w:rsidP="008B61A3">
      <w:pPr>
        <w:rPr>
          <w:b/>
          <w:bCs/>
          <w:sz w:val="28"/>
          <w:szCs w:val="28"/>
        </w:rPr>
      </w:pPr>
      <w:r w:rsidRPr="008B61A3">
        <w:rPr>
          <w:b/>
          <w:bCs/>
          <w:sz w:val="28"/>
          <w:szCs w:val="28"/>
        </w:rPr>
        <w:t>Section 5. Personnel Standards</w:t>
      </w:r>
    </w:p>
    <w:p w14:paraId="3B0C01B7" w14:textId="5244BB95" w:rsidR="008B61A3" w:rsidRDefault="00204A5A" w:rsidP="008B61A3">
      <w:pPr>
        <w:rPr>
          <w:sz w:val="28"/>
          <w:szCs w:val="28"/>
        </w:rPr>
      </w:pPr>
      <w:r w:rsidRPr="00204A5A">
        <w:rPr>
          <w:sz w:val="28"/>
          <w:szCs w:val="28"/>
        </w:rPr>
        <w:t>All called, employed, contracted, and volunteer personnel serving in the school shall support its Christian mission and conduct themselves consistently with the doctrine, practice, and confessional standards of the congregation, as further provided in applicable policies, agreements, personnel handbooks, and position descriptions.</w:t>
      </w:r>
    </w:p>
    <w:p w14:paraId="0A28EDB8" w14:textId="77777777" w:rsidR="00204A5A" w:rsidRPr="008B61A3" w:rsidRDefault="00204A5A" w:rsidP="008B61A3">
      <w:pPr>
        <w:rPr>
          <w:sz w:val="28"/>
          <w:szCs w:val="28"/>
        </w:rPr>
      </w:pPr>
    </w:p>
    <w:p w14:paraId="3C8B9871" w14:textId="77777777" w:rsidR="008B61A3" w:rsidRPr="008B61A3" w:rsidRDefault="008B61A3" w:rsidP="008B61A3">
      <w:pPr>
        <w:rPr>
          <w:b/>
          <w:bCs/>
          <w:sz w:val="28"/>
          <w:szCs w:val="28"/>
        </w:rPr>
      </w:pPr>
      <w:r w:rsidRPr="008B61A3">
        <w:rPr>
          <w:b/>
          <w:bCs/>
          <w:sz w:val="28"/>
          <w:szCs w:val="28"/>
        </w:rPr>
        <w:t>Section 6. Finances</w:t>
      </w:r>
    </w:p>
    <w:p w14:paraId="5263F14E" w14:textId="77777777" w:rsidR="008B61A3" w:rsidRPr="008B61A3" w:rsidRDefault="008B61A3" w:rsidP="008B61A3">
      <w:pPr>
        <w:rPr>
          <w:sz w:val="28"/>
          <w:szCs w:val="28"/>
        </w:rPr>
      </w:pPr>
      <w:r w:rsidRPr="008B61A3">
        <w:rPr>
          <w:sz w:val="28"/>
          <w:szCs w:val="28"/>
        </w:rPr>
        <w:t>The school’s finances shall remain within the congregation’s overall financial oversight. Its budget, expenditures, financial controls, and reports shall be administered in accordance with the Constitution, Bylaws, and financial policies of the congregation.</w:t>
      </w:r>
    </w:p>
    <w:p w14:paraId="5F2D1766" w14:textId="77777777" w:rsidR="008B61A3" w:rsidRDefault="008B61A3" w:rsidP="008B61A3">
      <w:pPr>
        <w:rPr>
          <w:sz w:val="28"/>
          <w:szCs w:val="28"/>
        </w:rPr>
      </w:pPr>
      <w:r w:rsidRPr="008B61A3">
        <w:rPr>
          <w:sz w:val="28"/>
          <w:szCs w:val="28"/>
        </w:rPr>
        <w:t>Tuition, fees, and other charges shall be established under policies adopted by the Church Council or Board of Directors and included in the congregation’s budgeting process.</w:t>
      </w:r>
    </w:p>
    <w:p w14:paraId="6C7EC47E" w14:textId="77777777" w:rsidR="008B61A3" w:rsidRPr="008B61A3" w:rsidRDefault="008B61A3" w:rsidP="008B61A3">
      <w:pPr>
        <w:rPr>
          <w:sz w:val="28"/>
          <w:szCs w:val="28"/>
        </w:rPr>
      </w:pPr>
    </w:p>
    <w:p w14:paraId="5FE78AA1" w14:textId="77777777" w:rsidR="008B61A3" w:rsidRPr="008B61A3" w:rsidRDefault="008B61A3" w:rsidP="008B61A3">
      <w:pPr>
        <w:rPr>
          <w:b/>
          <w:bCs/>
          <w:sz w:val="28"/>
          <w:szCs w:val="28"/>
        </w:rPr>
      </w:pPr>
      <w:r w:rsidRPr="008B61A3">
        <w:rPr>
          <w:b/>
          <w:bCs/>
          <w:sz w:val="28"/>
          <w:szCs w:val="28"/>
        </w:rPr>
        <w:t>Section 7. Policies and Procedures</w:t>
      </w:r>
    </w:p>
    <w:p w14:paraId="366C03B5" w14:textId="409FD653" w:rsidR="008B61A3" w:rsidRDefault="00204A5A" w:rsidP="008B61A3">
      <w:pPr>
        <w:rPr>
          <w:sz w:val="28"/>
          <w:szCs w:val="28"/>
        </w:rPr>
      </w:pPr>
      <w:r w:rsidRPr="00204A5A">
        <w:rPr>
          <w:sz w:val="28"/>
          <w:szCs w:val="28"/>
        </w:rPr>
        <w:t>The Church Council or Board of Directors may adopt and maintain policies, handbooks, procedures, and operating guidelines for the school or may delegate that responsibility to a Board of Education, School Board, or other authorized body. All such policies and materials shall remain subject to the oversight of the Church Council or Board of Directors and shall be consistent with Holy Scripture and the Constitution and Bylaws of the congregation.</w:t>
      </w:r>
    </w:p>
    <w:p w14:paraId="1C9B8E1D" w14:textId="4E1B4392" w:rsidR="00BA487C" w:rsidRDefault="00BA487C">
      <w:pPr>
        <w:rPr>
          <w:sz w:val="28"/>
          <w:szCs w:val="28"/>
        </w:rPr>
      </w:pPr>
      <w:r>
        <w:rPr>
          <w:sz w:val="28"/>
          <w:szCs w:val="28"/>
        </w:rPr>
        <w:br w:type="page"/>
      </w:r>
    </w:p>
    <w:p w14:paraId="06FC0F69" w14:textId="77777777" w:rsidR="00204A5A" w:rsidRPr="008B61A3" w:rsidRDefault="00204A5A" w:rsidP="008B61A3">
      <w:pPr>
        <w:rPr>
          <w:sz w:val="28"/>
          <w:szCs w:val="28"/>
        </w:rPr>
      </w:pPr>
    </w:p>
    <w:p w14:paraId="2C25C817" w14:textId="77777777" w:rsidR="008B61A3" w:rsidRDefault="008B61A3" w:rsidP="008B61A3">
      <w:pPr>
        <w:rPr>
          <w:sz w:val="28"/>
          <w:szCs w:val="28"/>
        </w:rPr>
      </w:pPr>
      <w:r w:rsidRPr="008B61A3">
        <w:rPr>
          <w:sz w:val="28"/>
          <w:szCs w:val="28"/>
        </w:rPr>
        <w:t>Policies should address such matters as admissions, curriculum, personnel administration, tuition, financial aid, safety and security, child protection, licensing, accreditation, regulatory compliance, and parent and employee responsibilities.</w:t>
      </w:r>
    </w:p>
    <w:p w14:paraId="2FE2522D" w14:textId="77777777" w:rsidR="008B61A3" w:rsidRPr="008B61A3" w:rsidRDefault="008B61A3" w:rsidP="008B61A3">
      <w:pPr>
        <w:rPr>
          <w:sz w:val="28"/>
          <w:szCs w:val="28"/>
        </w:rPr>
      </w:pPr>
    </w:p>
    <w:p w14:paraId="4079DB8B" w14:textId="77777777" w:rsidR="008B61A3" w:rsidRPr="008B61A3" w:rsidRDefault="008B61A3" w:rsidP="008B61A3">
      <w:pPr>
        <w:rPr>
          <w:b/>
          <w:bCs/>
          <w:sz w:val="28"/>
          <w:szCs w:val="28"/>
        </w:rPr>
      </w:pPr>
      <w:r w:rsidRPr="008B61A3">
        <w:rPr>
          <w:b/>
          <w:bCs/>
          <w:sz w:val="28"/>
          <w:szCs w:val="28"/>
        </w:rPr>
        <w:t>Section 8. Establishment, Reorganization, or Closure</w:t>
      </w:r>
    </w:p>
    <w:p w14:paraId="1DE83E63" w14:textId="77777777" w:rsidR="008B61A3" w:rsidRDefault="008B61A3" w:rsidP="008B61A3">
      <w:pPr>
        <w:rPr>
          <w:sz w:val="28"/>
          <w:szCs w:val="28"/>
        </w:rPr>
      </w:pPr>
      <w:r w:rsidRPr="008B61A3">
        <w:rPr>
          <w:sz w:val="28"/>
          <w:szCs w:val="28"/>
        </w:rPr>
        <w:t>The establishment, merger, substantial reorganization, or closure of the school shall require approval of the Voters Assembly.</w:t>
      </w:r>
    </w:p>
    <w:p w14:paraId="1A93AC33" w14:textId="77777777" w:rsidR="008B61A3" w:rsidRPr="008B61A3" w:rsidRDefault="008B61A3" w:rsidP="008B61A3">
      <w:pPr>
        <w:rPr>
          <w:sz w:val="28"/>
          <w:szCs w:val="28"/>
        </w:rPr>
      </w:pPr>
    </w:p>
    <w:p w14:paraId="71AE1C1A" w14:textId="77777777" w:rsidR="008B61A3" w:rsidRDefault="008B61A3" w:rsidP="008B61A3">
      <w:pPr>
        <w:rPr>
          <w:sz w:val="28"/>
          <w:szCs w:val="28"/>
        </w:rPr>
      </w:pPr>
      <w:r w:rsidRPr="008B61A3">
        <w:rPr>
          <w:sz w:val="28"/>
          <w:szCs w:val="28"/>
        </w:rPr>
        <w:t>Any such action affecting a called position or called worker shall also comply with the Constitution and Bylaws, the applicable call documents, and appropriate District consultation. Reorganization or closure shall not be used to circumvent the procedures governing called positions or called workers.</w:t>
      </w:r>
    </w:p>
    <w:p w14:paraId="59BDD518" w14:textId="77777777" w:rsidR="00BA487C" w:rsidRDefault="00BA487C" w:rsidP="008B61A3">
      <w:pPr>
        <w:rPr>
          <w:sz w:val="28"/>
          <w:szCs w:val="28"/>
        </w:rPr>
      </w:pPr>
    </w:p>
    <w:p w14:paraId="3F78FDDE" w14:textId="0EE7DAAE"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b/>
          <w:bCs/>
          <w:i/>
          <w:iCs/>
          <w:szCs w:val="24"/>
        </w:rPr>
      </w:pPr>
      <w:r w:rsidRPr="008B61A3">
        <w:rPr>
          <w:b/>
          <w:bCs/>
          <w:i/>
          <w:iCs/>
          <w:szCs w:val="24"/>
        </w:rPr>
        <w:t>Rationale</w:t>
      </w:r>
    </w:p>
    <w:p w14:paraId="1FB00132"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A Christian day school or preschool is a ministry of the congregation rather than an independent organization. This resource preserves the Voters Assembly’s ultimate authority, assigns governance and financial oversight to the congregation’s governing body, and recognizes the spiritual and doctrinal responsibilities of the Pastor and Elders.</w:t>
      </w:r>
    </w:p>
    <w:p w14:paraId="06E89845"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p>
    <w:p w14:paraId="3E2AA2F2"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r w:rsidRPr="008B61A3">
        <w:rPr>
          <w:i/>
          <w:iCs/>
          <w:szCs w:val="24"/>
        </w:rPr>
        <w:t>The resource accommodates called, employed, contracted, and volunteer personnel while preserving the distinction between a Divine Call and ordinary employment. Matters involving called positions and workers remain governed by the Constitution, Bylaws, call documents, and applicable Synod and District requirements.</w:t>
      </w:r>
    </w:p>
    <w:p w14:paraId="541EA11B" w14:textId="77777777" w:rsidR="008B61A3" w:rsidRPr="008B61A3" w:rsidRDefault="008B61A3" w:rsidP="008B61A3">
      <w:pPr>
        <w:pBdr>
          <w:top w:val="single" w:sz="4" w:space="1" w:color="auto"/>
          <w:left w:val="single" w:sz="4" w:space="4" w:color="auto"/>
          <w:bottom w:val="single" w:sz="4" w:space="1" w:color="auto"/>
          <w:right w:val="single" w:sz="4" w:space="4" w:color="auto"/>
        </w:pBdr>
        <w:shd w:val="pct20" w:color="auto" w:fill="auto"/>
        <w:rPr>
          <w:i/>
          <w:iCs/>
          <w:szCs w:val="24"/>
        </w:rPr>
      </w:pPr>
    </w:p>
    <w:p w14:paraId="66560ED0" w14:textId="2A771386" w:rsidR="00F708A1" w:rsidRPr="008B61A3" w:rsidRDefault="00204A5A" w:rsidP="00204A5A">
      <w:pPr>
        <w:pBdr>
          <w:top w:val="single" w:sz="4" w:space="1" w:color="auto"/>
          <w:left w:val="single" w:sz="4" w:space="4" w:color="auto"/>
          <w:bottom w:val="single" w:sz="4" w:space="1" w:color="auto"/>
          <w:right w:val="single" w:sz="4" w:space="4" w:color="auto"/>
        </w:pBdr>
        <w:shd w:val="pct20" w:color="auto" w:fill="auto"/>
        <w:rPr>
          <w:i/>
          <w:iCs/>
          <w:szCs w:val="24"/>
        </w:rPr>
      </w:pPr>
      <w:r w:rsidRPr="00204A5A">
        <w:rPr>
          <w:i/>
          <w:iCs/>
          <w:szCs w:val="24"/>
        </w:rPr>
        <w:t>Because educational ministries involve extensive operational and regulatory matters, most details should be maintained in policies, procedures, and handbooks rather than the Constitution or Bylaws. The Church Council or Board of Directors may retain responsibility for these materials or delegate their development and adoption to a Board of Education, School Board, or other authorized body while retaining ultimate oversight. This allows the congregation to adapt its operations while preserving faithful Lutheran doctrine, congregational accountability, and responsible stewardship.</w:t>
      </w:r>
    </w:p>
    <w:sectPr w:rsidR="00F708A1" w:rsidRPr="008B61A3" w:rsidSect="00BA487C">
      <w:headerReference w:type="default" r:id="rId6"/>
      <w:pgSz w:w="12240" w:h="15840"/>
      <w:pgMar w:top="1080" w:right="1440" w:bottom="108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3AA689" w14:textId="77777777" w:rsidR="008B45D4" w:rsidRDefault="008B45D4" w:rsidP="00BA487C">
      <w:r>
        <w:separator/>
      </w:r>
    </w:p>
  </w:endnote>
  <w:endnote w:type="continuationSeparator" w:id="0">
    <w:p w14:paraId="0F8EA896" w14:textId="77777777" w:rsidR="008B45D4" w:rsidRDefault="008B45D4" w:rsidP="00BA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AFC5FD" w14:textId="77777777" w:rsidR="008B45D4" w:rsidRDefault="008B45D4" w:rsidP="00BA487C">
      <w:r>
        <w:separator/>
      </w:r>
    </w:p>
  </w:footnote>
  <w:footnote w:type="continuationSeparator" w:id="0">
    <w:p w14:paraId="2283D801" w14:textId="77777777" w:rsidR="008B45D4" w:rsidRDefault="008B45D4" w:rsidP="00BA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8CE55" w14:textId="7B96817C" w:rsidR="00BA487C" w:rsidRPr="00BA487C" w:rsidRDefault="00BA487C" w:rsidP="00BA487C">
    <w:pPr>
      <w:pStyle w:val="Header"/>
      <w:tabs>
        <w:tab w:val="clear" w:pos="4680"/>
      </w:tabs>
      <w:rPr>
        <w:sz w:val="20"/>
        <w:szCs w:val="20"/>
      </w:rPr>
    </w:pPr>
    <w:r>
      <w:tab/>
    </w:r>
    <w:r>
      <w:tab/>
    </w:r>
    <w:r w:rsidRPr="00BA487C">
      <w:rPr>
        <w:sz w:val="20"/>
        <w:szCs w:val="20"/>
      </w:rPr>
      <w:t>Michigan District Supplemental Christian Day School | Revised August 2026</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A3"/>
    <w:rsid w:val="00175275"/>
    <w:rsid w:val="001828D5"/>
    <w:rsid w:val="001D30C5"/>
    <w:rsid w:val="00204A5A"/>
    <w:rsid w:val="002B0101"/>
    <w:rsid w:val="002D697D"/>
    <w:rsid w:val="003B4075"/>
    <w:rsid w:val="003E70EB"/>
    <w:rsid w:val="00435639"/>
    <w:rsid w:val="0045041F"/>
    <w:rsid w:val="0045528F"/>
    <w:rsid w:val="00496CD4"/>
    <w:rsid w:val="004C0F6F"/>
    <w:rsid w:val="00547131"/>
    <w:rsid w:val="00567AE7"/>
    <w:rsid w:val="005E2252"/>
    <w:rsid w:val="00627D21"/>
    <w:rsid w:val="006E301E"/>
    <w:rsid w:val="007243C5"/>
    <w:rsid w:val="00733093"/>
    <w:rsid w:val="007D115D"/>
    <w:rsid w:val="00810400"/>
    <w:rsid w:val="00847B65"/>
    <w:rsid w:val="008B45D4"/>
    <w:rsid w:val="008B61A3"/>
    <w:rsid w:val="00933D31"/>
    <w:rsid w:val="009350B7"/>
    <w:rsid w:val="00954BC3"/>
    <w:rsid w:val="00966F57"/>
    <w:rsid w:val="009B21C6"/>
    <w:rsid w:val="00A315CE"/>
    <w:rsid w:val="00AB48ED"/>
    <w:rsid w:val="00B01849"/>
    <w:rsid w:val="00B358EC"/>
    <w:rsid w:val="00B51070"/>
    <w:rsid w:val="00B613AC"/>
    <w:rsid w:val="00BA487C"/>
    <w:rsid w:val="00BF765D"/>
    <w:rsid w:val="00D46F0F"/>
    <w:rsid w:val="00D97856"/>
    <w:rsid w:val="00DD7143"/>
    <w:rsid w:val="00E6593A"/>
    <w:rsid w:val="00E77D76"/>
    <w:rsid w:val="00E97501"/>
    <w:rsid w:val="00F27C07"/>
    <w:rsid w:val="00F61486"/>
    <w:rsid w:val="00F708A1"/>
    <w:rsid w:val="00FD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B3CB48"/>
  <w14:defaultImageDpi w14:val="32767"/>
  <w15:chartTrackingRefBased/>
  <w15:docId w15:val="{4833780D-CD05-A244-A0C5-9AC338DE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imes New Roman (Body CS)"/>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61A3"/>
  </w:style>
  <w:style w:type="paragraph" w:styleId="Heading1">
    <w:name w:val="heading 1"/>
    <w:basedOn w:val="Normal"/>
    <w:next w:val="Normal"/>
    <w:link w:val="Heading1Char"/>
    <w:uiPriority w:val="9"/>
    <w:qFormat/>
    <w:rsid w:val="008B6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1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1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61A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61A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61A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61A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61A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1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1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61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61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61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61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61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61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1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1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61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61A3"/>
    <w:rPr>
      <w:i/>
      <w:iCs/>
      <w:color w:val="404040" w:themeColor="text1" w:themeTint="BF"/>
    </w:rPr>
  </w:style>
  <w:style w:type="paragraph" w:styleId="ListParagraph">
    <w:name w:val="List Paragraph"/>
    <w:basedOn w:val="Normal"/>
    <w:uiPriority w:val="34"/>
    <w:qFormat/>
    <w:rsid w:val="008B61A3"/>
    <w:pPr>
      <w:ind w:left="720"/>
      <w:contextualSpacing/>
    </w:pPr>
  </w:style>
  <w:style w:type="character" w:styleId="IntenseEmphasis">
    <w:name w:val="Intense Emphasis"/>
    <w:basedOn w:val="DefaultParagraphFont"/>
    <w:uiPriority w:val="21"/>
    <w:qFormat/>
    <w:rsid w:val="008B61A3"/>
    <w:rPr>
      <w:i/>
      <w:iCs/>
      <w:color w:val="0F4761" w:themeColor="accent1" w:themeShade="BF"/>
    </w:rPr>
  </w:style>
  <w:style w:type="paragraph" w:styleId="IntenseQuote">
    <w:name w:val="Intense Quote"/>
    <w:basedOn w:val="Normal"/>
    <w:next w:val="Normal"/>
    <w:link w:val="IntenseQuoteChar"/>
    <w:uiPriority w:val="30"/>
    <w:qFormat/>
    <w:rsid w:val="008B6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1A3"/>
    <w:rPr>
      <w:i/>
      <w:iCs/>
      <w:color w:val="0F4761" w:themeColor="accent1" w:themeShade="BF"/>
    </w:rPr>
  </w:style>
  <w:style w:type="character" w:styleId="IntenseReference">
    <w:name w:val="Intense Reference"/>
    <w:basedOn w:val="DefaultParagraphFont"/>
    <w:uiPriority w:val="32"/>
    <w:qFormat/>
    <w:rsid w:val="008B61A3"/>
    <w:rPr>
      <w:b/>
      <w:bCs/>
      <w:smallCaps/>
      <w:color w:val="0F4761" w:themeColor="accent1" w:themeShade="BF"/>
      <w:spacing w:val="5"/>
    </w:rPr>
  </w:style>
  <w:style w:type="paragraph" w:styleId="Header">
    <w:name w:val="header"/>
    <w:basedOn w:val="Normal"/>
    <w:link w:val="HeaderChar"/>
    <w:uiPriority w:val="99"/>
    <w:unhideWhenUsed/>
    <w:rsid w:val="00BA487C"/>
    <w:pPr>
      <w:tabs>
        <w:tab w:val="center" w:pos="4680"/>
        <w:tab w:val="right" w:pos="9360"/>
      </w:tabs>
    </w:pPr>
  </w:style>
  <w:style w:type="character" w:customStyle="1" w:styleId="HeaderChar">
    <w:name w:val="Header Char"/>
    <w:basedOn w:val="DefaultParagraphFont"/>
    <w:link w:val="Header"/>
    <w:uiPriority w:val="99"/>
    <w:rsid w:val="00BA487C"/>
  </w:style>
  <w:style w:type="paragraph" w:styleId="Footer">
    <w:name w:val="footer"/>
    <w:basedOn w:val="Normal"/>
    <w:link w:val="FooterChar"/>
    <w:uiPriority w:val="99"/>
    <w:unhideWhenUsed/>
    <w:rsid w:val="00BA487C"/>
    <w:pPr>
      <w:tabs>
        <w:tab w:val="center" w:pos="4680"/>
        <w:tab w:val="right" w:pos="9360"/>
      </w:tabs>
    </w:pPr>
  </w:style>
  <w:style w:type="character" w:customStyle="1" w:styleId="FooterChar">
    <w:name w:val="Footer Char"/>
    <w:basedOn w:val="DefaultParagraphFont"/>
    <w:link w:val="Footer"/>
    <w:uiPriority w:val="99"/>
    <w:rsid w:val="00BA4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Hoyer</dc:creator>
  <cp:keywords/>
  <dc:description/>
  <cp:lastModifiedBy>Joel Hoyer</cp:lastModifiedBy>
  <cp:revision>4</cp:revision>
  <dcterms:created xsi:type="dcterms:W3CDTF">2026-08-04T13:25:00Z</dcterms:created>
  <dcterms:modified xsi:type="dcterms:W3CDTF">2026-08-25T18:01:00Z</dcterms:modified>
</cp:coreProperties>
</file>